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B" w:rsidRDefault="00956C2B" w:rsidP="00956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00075"/>
            <wp:effectExtent l="0" t="0" r="9525" b="9525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2B" w:rsidRDefault="00956C2B" w:rsidP="00956C2B">
      <w:pPr>
        <w:pStyle w:val="2"/>
        <w:tabs>
          <w:tab w:val="left" w:pos="0"/>
        </w:tabs>
        <w:rPr>
          <w:b/>
          <w:szCs w:val="28"/>
        </w:rPr>
      </w:pPr>
      <w:proofErr w:type="gramStart"/>
      <w:r>
        <w:rPr>
          <w:b/>
          <w:szCs w:val="28"/>
        </w:rPr>
        <w:t>АДМИНИСТРАЦИЯ  БУРАКОВСКОГО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F12D4F" w:rsidRDefault="00956C2B" w:rsidP="00F12D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КОРЕНОВСКОГО РАЙОНА</w:t>
      </w:r>
    </w:p>
    <w:p w:rsidR="00956C2B" w:rsidRPr="00F12D4F" w:rsidRDefault="00956C2B" w:rsidP="00F12D4F">
      <w:pPr>
        <w:jc w:val="center"/>
        <w:rPr>
          <w:rFonts w:ascii="Times New Roman" w:hAnsi="Times New Roman" w:cs="Times New Roman"/>
          <w:b/>
        </w:rPr>
      </w:pPr>
      <w:r w:rsidRPr="00F12D4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56C2B" w:rsidRPr="00F12D4F" w:rsidRDefault="00F12D4F" w:rsidP="00956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D4F">
        <w:rPr>
          <w:rFonts w:ascii="Times New Roman" w:hAnsi="Times New Roman" w:cs="Times New Roman"/>
          <w:b/>
          <w:sz w:val="24"/>
          <w:szCs w:val="24"/>
        </w:rPr>
        <w:t>от 13</w:t>
      </w:r>
      <w:r w:rsidR="00956C2B" w:rsidRPr="00F12D4F">
        <w:rPr>
          <w:rFonts w:ascii="Times New Roman" w:hAnsi="Times New Roman" w:cs="Times New Roman"/>
          <w:b/>
          <w:sz w:val="24"/>
          <w:szCs w:val="24"/>
        </w:rPr>
        <w:t>.10.2014 г.</w:t>
      </w:r>
      <w:r w:rsidR="00956C2B" w:rsidRPr="00F12D4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</w:t>
      </w:r>
      <w:r w:rsidRPr="00F12D4F">
        <w:rPr>
          <w:rFonts w:ascii="Times New Roman" w:hAnsi="Times New Roman" w:cs="Times New Roman"/>
          <w:b/>
          <w:sz w:val="24"/>
          <w:szCs w:val="24"/>
        </w:rPr>
        <w:t xml:space="preserve">                            № 91</w:t>
      </w:r>
    </w:p>
    <w:p w:rsidR="00956C2B" w:rsidRDefault="00956C2B" w:rsidP="00956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956C2B" w:rsidRDefault="00956C2B" w:rsidP="00956C2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ведомственной целевой программы «Улучшение условий работы и охраны труда администрации </w:t>
      </w:r>
      <w:proofErr w:type="spellStart"/>
      <w:r>
        <w:rPr>
          <w:sz w:val="28"/>
          <w:szCs w:val="28"/>
        </w:rPr>
        <w:t>Бураковсвского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2015 год» </w:t>
      </w:r>
    </w:p>
    <w:p w:rsidR="00956C2B" w:rsidRDefault="00956C2B" w:rsidP="00956C2B">
      <w:pPr>
        <w:rPr>
          <w:rFonts w:ascii="Times New Roman" w:hAnsi="Times New Roman" w:cs="Times New Roman"/>
          <w:b/>
          <w:sz w:val="28"/>
          <w:szCs w:val="28"/>
        </w:rPr>
      </w:pP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 октября 2003 года                             № 131-ФЗ «Об общих принципах организации местного самоуправления в Российской Федерации», Трудовым кодексом Российской Федерации,  Законом Краснодарского края «Об охране труда» от 03.06.1998г. № 133-КЗ, Уставом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постановлением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07.10.2013 года № 92 «Об утверждении Порядка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разработки, утверждения и реализации ведомственных целевых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программ Бураковского сельского поселения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956C2B" w:rsidRDefault="00956C2B" w:rsidP="00956C2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ведомственную муниципальную целевую </w:t>
      </w:r>
      <w:proofErr w:type="gramStart"/>
      <w:r>
        <w:rPr>
          <w:b w:val="0"/>
          <w:sz w:val="28"/>
          <w:szCs w:val="28"/>
        </w:rPr>
        <w:t>программу  «</w:t>
      </w:r>
      <w:proofErr w:type="gramEnd"/>
      <w:r>
        <w:rPr>
          <w:b w:val="0"/>
          <w:sz w:val="28"/>
          <w:szCs w:val="28"/>
        </w:rPr>
        <w:t xml:space="preserve">Улучшение условий работы и охраны труда администрации </w:t>
      </w:r>
      <w:proofErr w:type="spellStart"/>
      <w:r>
        <w:rPr>
          <w:b w:val="0"/>
          <w:sz w:val="28"/>
          <w:szCs w:val="28"/>
        </w:rPr>
        <w:t>Бураковсвского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 на 2015 год»  (прилагается).</w:t>
      </w:r>
    </w:p>
    <w:p w:rsidR="00956C2B" w:rsidRDefault="00956C2B" w:rsidP="00956C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информационных стендах </w:t>
      </w:r>
      <w:proofErr w:type="gramStart"/>
      <w:r>
        <w:rPr>
          <w:rFonts w:ascii="Times New Roman" w:hAnsi="Times New Roman"/>
          <w:sz w:val="28"/>
          <w:szCs w:val="28"/>
        </w:rPr>
        <w:t>Бураковского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разместить в сети Интернет на официальном сайте администрации  Бураковского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 xml:space="preserve"> 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Постановление вступает </w:t>
      </w:r>
      <w:proofErr w:type="gramStart"/>
      <w:r>
        <w:rPr>
          <w:rFonts w:ascii="Times New Roman" w:hAnsi="Times New Roman"/>
          <w:sz w:val="28"/>
          <w:szCs w:val="28"/>
        </w:rPr>
        <w:t>в 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со дня подписания.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Бураковского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2D4F" w:rsidRDefault="00F12D4F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2D4F" w:rsidRDefault="00F12D4F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2D4F" w:rsidRDefault="00F12D4F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2D4F" w:rsidRDefault="00F12D4F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Бурако</w:t>
      </w:r>
      <w:r w:rsidR="00F12D4F">
        <w:rPr>
          <w:rFonts w:ascii="Times New Roman" w:hAnsi="Times New Roman"/>
          <w:sz w:val="28"/>
          <w:szCs w:val="28"/>
        </w:rPr>
        <w:t>вского сельского поселения от 13</w:t>
      </w:r>
      <w:r>
        <w:rPr>
          <w:rFonts w:ascii="Times New Roman" w:hAnsi="Times New Roman"/>
          <w:sz w:val="28"/>
          <w:szCs w:val="28"/>
        </w:rPr>
        <w:t xml:space="preserve">.10.2014 года № </w:t>
      </w:r>
      <w:r w:rsidR="00F12D4F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«Улучшение условий работы и охраны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 год» 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А.В.Нечаева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И.П. Санькова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Бураковского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56C2B" w:rsidRDefault="00956C2B" w:rsidP="00956C2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12D4F">
        <w:rPr>
          <w:rFonts w:ascii="Times New Roman" w:hAnsi="Times New Roman"/>
          <w:sz w:val="28"/>
          <w:szCs w:val="28"/>
        </w:rPr>
        <w:t xml:space="preserve">       от 13.10.2014 года   № 91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</w:t>
      </w:r>
    </w:p>
    <w:p w:rsidR="00956C2B" w:rsidRDefault="00956C2B" w:rsidP="00956C2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«Улучшение условий работы и охраны труда администрации </w:t>
      </w:r>
      <w:proofErr w:type="spellStart"/>
      <w:r>
        <w:rPr>
          <w:b w:val="0"/>
          <w:sz w:val="28"/>
          <w:szCs w:val="28"/>
        </w:rPr>
        <w:t>Бураковсвского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Кореновского</w:t>
      </w:r>
      <w:proofErr w:type="spellEnd"/>
      <w:r>
        <w:rPr>
          <w:b w:val="0"/>
          <w:sz w:val="28"/>
          <w:szCs w:val="28"/>
        </w:rPr>
        <w:t xml:space="preserve"> района на 2015 год» </w:t>
      </w:r>
    </w:p>
    <w:p w:rsidR="00956C2B" w:rsidRDefault="00956C2B" w:rsidP="00956C2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«Улучшение условий работы и охраны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208"/>
      </w:tblGrid>
      <w:tr w:rsidR="00956C2B" w:rsidTr="00956C2B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      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«Улучшение условий работы и охраны труда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далее - Программа)                                       </w:t>
            </w:r>
          </w:p>
        </w:tc>
      </w:tr>
      <w:tr w:rsidR="00956C2B" w:rsidTr="00956C2B">
        <w:trPr>
          <w:cantSplit/>
          <w:trHeight w:val="1015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кодекс Российской Федерации, Закон Краснодарского края «Об охране труда» от 03.06.1998г.  № 133-КЗ</w:t>
            </w:r>
          </w:p>
        </w:tc>
      </w:tr>
      <w:tr w:rsidR="00956C2B" w:rsidTr="00956C2B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56C2B" w:rsidTr="00956C2B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56C2B" w:rsidTr="00956C2B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заказчики и (или) исполнители    мероприятий Программы  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56C2B" w:rsidTr="00956C2B">
        <w:trPr>
          <w:cantSplit/>
          <w:trHeight w:val="452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и задачи Программы                    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жизни и здоровья человека в процессе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труда;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профилактика профессиональных заболеваний;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-предупреждение производственного травматизма;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труда;</w:t>
            </w:r>
          </w:p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нормативно-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методическое  информационное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охраны труда;</w:t>
            </w:r>
          </w:p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состояния условий и охраны труда на основе аттестации рабочих мест по условиям труда;</w:t>
            </w:r>
          </w:p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условий и охраны труда путем приобретения спецодежды, бытовой химии и инвентаря;</w:t>
            </w:r>
          </w:p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условий работы путем улучшения материально-технической базы.</w:t>
            </w:r>
          </w:p>
        </w:tc>
      </w:tr>
      <w:tr w:rsidR="00956C2B" w:rsidTr="00956C2B">
        <w:trPr>
          <w:cantSplit/>
          <w:trHeight w:val="110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травматизма на рабочем месте;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Аттестация рабочих мест;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Приобретение сплит-системы;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Приобретение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куллера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C2B" w:rsidTr="00956C2B">
        <w:trPr>
          <w:cantSplit/>
          <w:trHeight w:val="125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Специальная оценка условий труда;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 установленном порядке обучения, инструктажа, проверки знаний по охране труда работников администрации;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спецодежды, для технического персонала;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 бытовой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химии, средств личной гигиены и инвентаря для техперсонала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Увеличение материально-технической базы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C2B" w:rsidTr="00956C2B">
        <w:trPr>
          <w:cantSplit/>
          <w:trHeight w:val="110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956C2B" w:rsidTr="00956C2B">
        <w:trPr>
          <w:cantSplit/>
          <w:trHeight w:val="36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                                                        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– местный бюджет.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50,1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6C2B" w:rsidTr="00956C2B">
        <w:trPr>
          <w:cantSplit/>
          <w:trHeight w:val="48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от реализации Программы и показатели социально-экономической эффективности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будет обеспечивать поддержание уровня травматизма на рабочем месте на уровне 0. Также увеличение материальных запасов способствует улучшению производительности труда путем создания более комфортных условий работы.</w:t>
            </w:r>
          </w:p>
        </w:tc>
      </w:tr>
    </w:tbl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решения программно-целевым методом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Снижение производственного травматизма и профессиональной заболеваемости, сохранение здоровья работников как важнейшей производительной силы общества, определяющей национальную безопасность страны, темпы ее экономического развития, является одной из основных функций государства, основой ее социальной политики.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согласованной государственной политики в области охраны труда на основе целевых программных мероприятий - необходимое условие для обеспечения динамичного и устойчивого развития экономики, повышения качества жизни населения и снижения производственного травматизма.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этим в 2015 году работу в области улучшения условий работы и охраны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необходимо сосредоточить по следующим направлениям: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комплексного подхода к обеспечению производственной дисциплины, предупреждению аварийности и производственного травматизма; 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организации обучения и проверки знаний требований охраны труда руководителей и специалистов;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вопросов охраны труда, направленная на повышение компетентности работодателей и работников в данной области;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технического персонала спецодеждой и необходимым </w:t>
      </w:r>
      <w:proofErr w:type="spellStart"/>
      <w:r>
        <w:rPr>
          <w:rFonts w:ascii="Times New Roman" w:hAnsi="Times New Roman"/>
          <w:sz w:val="28"/>
          <w:szCs w:val="28"/>
        </w:rPr>
        <w:t>инвентареми</w:t>
      </w:r>
      <w:proofErr w:type="spellEnd"/>
      <w:r>
        <w:rPr>
          <w:rFonts w:ascii="Times New Roman" w:hAnsi="Times New Roman"/>
          <w:sz w:val="28"/>
          <w:szCs w:val="28"/>
        </w:rPr>
        <w:t xml:space="preserve"> бытовой химией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путем увеличения материальных запасов создать комфортные условия для работы персонала.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Необходимость повышения привлекательности рабочих мест, создание достойных здоровых и безопасных условий труда, привлечение новой рабочей силы требует особого внимания к организации производства, обучению работников правилам безопасного ведения работ, соблюдению трудовой дисциплины, гигиены и санитарии. В связи с этим актуальной остается проблема обучения работников вопросам охраны труда, повышения культуры и пропаганды безопасного труда.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2.Основные цели и задачи Программы.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Программы является сохранение жизни и здоровья работников, профилактика производственного травматизма, профессиональных заболеваний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обеспечение улучшения качества работы </w:t>
      </w:r>
      <w:proofErr w:type="spellStart"/>
      <w:r>
        <w:rPr>
          <w:rFonts w:ascii="Times New Roman" w:hAnsi="Times New Roman"/>
          <w:sz w:val="28"/>
          <w:szCs w:val="28"/>
        </w:rPr>
        <w:t>засчет</w:t>
      </w:r>
      <w:proofErr w:type="spellEnd"/>
      <w:r>
        <w:rPr>
          <w:rFonts w:ascii="Times New Roman" w:hAnsi="Times New Roman"/>
          <w:sz w:val="28"/>
          <w:szCs w:val="28"/>
        </w:rPr>
        <w:t xml:space="preserve"> обновления спецодежды и инвентаря для технического персонала.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целью задачами Программы на весь 2015 </w:t>
      </w:r>
      <w:proofErr w:type="gramStart"/>
      <w:r>
        <w:rPr>
          <w:rFonts w:ascii="Times New Roman" w:hAnsi="Times New Roman"/>
          <w:sz w:val="28"/>
          <w:szCs w:val="28"/>
        </w:rPr>
        <w:t>год 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снижение уровня производственного травматизма, профессиональных заболеваний, в том числе увеличение продолжительности жизни и улучшение здоровья работающего населения;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улучшение состояния условий работы и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основе снижения рисков несчастных случаев на производстве и профессиональных заболеваний;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организация специальной оценки условий труда и сертификации работ по охране труда, повышение качества их проведения;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совершенствование системы подготовки и повышения квалификации по охране труда руководителей и работников.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Программы.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2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11"/>
        <w:gridCol w:w="1841"/>
        <w:gridCol w:w="1841"/>
        <w:gridCol w:w="1841"/>
      </w:tblGrid>
      <w:tr w:rsidR="00956C2B" w:rsidTr="00956C2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показатель 2014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 год</w:t>
            </w:r>
          </w:p>
        </w:tc>
      </w:tr>
      <w:tr w:rsidR="00956C2B" w:rsidTr="00956C2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травматизма на рабочем месте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6C2B" w:rsidTr="00956C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6C2B" w:rsidTr="00956C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Приобретение сплит-системы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6C2B" w:rsidTr="00956C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куллера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Ожидаемые результаты от реализации Программы.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Социально-экономические результаты реализации Программы заключаются в повышении эффективности системы управления охраной</w:t>
      </w:r>
      <w:r w:rsidR="00F12D4F">
        <w:rPr>
          <w:rFonts w:ascii="Times New Roman" w:hAnsi="Times New Roman"/>
          <w:sz w:val="28"/>
          <w:szCs w:val="28"/>
        </w:rPr>
        <w:t xml:space="preserve"> труда в администрации Бураков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всех уровнях управления, в обоснованности и оперативности принятия управленческих решений в области охраны труда, уровня профессиональной подготовки и объема знаний в области охраны труда работодателей и работников, в создании благоприятных условий для работы специалистов и технического персонала.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5. Система программных мероприятий.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Перечень мероприятий, предусмотренный ведомственной целевой программой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«Улучшение условий работы и охраны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tbl>
      <w:tblPr>
        <w:tblpPr w:leftFromText="180" w:rightFromText="180" w:bottomFromText="200" w:vertAnchor="text" w:horzAnchor="margin" w:tblpX="-885" w:tblpY="19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6"/>
        <w:gridCol w:w="2407"/>
        <w:gridCol w:w="1842"/>
        <w:gridCol w:w="1558"/>
        <w:gridCol w:w="2267"/>
      </w:tblGrid>
      <w:tr w:rsidR="00956C2B" w:rsidTr="00956C2B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956C2B" w:rsidTr="00956C2B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оценка условий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Специальная оценка условий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труда  двух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6C2B" w:rsidTr="00956C2B">
        <w:trPr>
          <w:trHeight w:val="1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установленном порядке обучения, инструктажа, проверки знаний по охране труда работников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6C2B" w:rsidTr="00956C2B">
        <w:trPr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спецодежды, для технического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халата, тапочек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6C2B" w:rsidTr="00956C2B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 бытовой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химии, средств личной гигиены и инвентаря для техперсонала.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6C2B" w:rsidTr="00956C2B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материально-технической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кулера</w:t>
            </w:r>
          </w:p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Приобретение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сплитсистемы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Бураковского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  <w:tr w:rsidR="00956C2B" w:rsidTr="00956C2B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B" w:rsidRDefault="00956C2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5.Ресурсное обеспечение.</w:t>
      </w:r>
    </w:p>
    <w:p w:rsidR="00956C2B" w:rsidRDefault="00956C2B" w:rsidP="00956C2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56C2B" w:rsidRDefault="00956C2B" w:rsidP="00956C2B">
      <w:pPr>
        <w:pStyle w:val="Style2"/>
        <w:ind w:firstLine="709"/>
        <w:jc w:val="both"/>
        <w:rPr>
          <w:szCs w:val="28"/>
        </w:rPr>
      </w:pPr>
      <w:r>
        <w:t xml:space="preserve"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поселения </w:t>
      </w:r>
      <w:proofErr w:type="spellStart"/>
      <w:r>
        <w:t>Кореновского</w:t>
      </w:r>
      <w:proofErr w:type="spellEnd"/>
      <w:r>
        <w:t xml:space="preserve"> района на 2015 год для реализации программы составляет 50,1 тысяч рублей. Объемы финансирования Программы носят прогнозированный характер и подлежат уточнению.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управления Программой.</w:t>
      </w:r>
    </w:p>
    <w:p w:rsidR="00956C2B" w:rsidRDefault="00956C2B" w:rsidP="00956C2B">
      <w:pPr>
        <w:pStyle w:val="a3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 за выполнением программы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 октября 2013 года №92 «Об утверждении Порядка  разработки, утверждения и  реализации ведомственных целевых  программ Бураковского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956C2B" w:rsidRDefault="00956C2B" w:rsidP="00956C2B"/>
    <w:p w:rsidR="00956C2B" w:rsidRDefault="00956C2B" w:rsidP="00956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7.Оценка эффективности реализации Программы.</w:t>
      </w:r>
    </w:p>
    <w:p w:rsidR="00956C2B" w:rsidRDefault="00956C2B" w:rsidP="00956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критерием эффективности реализации Программы будет поддержание уровня травматизма на рабочем месте на уровне 0. Также увеличение материальных запасов способствует улучшению производительности труда путем создания более комфортных условий работы.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Бураковского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6C2B" w:rsidRDefault="00956C2B" w:rsidP="00956C2B">
      <w:pPr>
        <w:pStyle w:val="a3"/>
        <w:rPr>
          <w:rFonts w:ascii="Times New Roman" w:hAnsi="Times New Roman"/>
          <w:sz w:val="28"/>
          <w:szCs w:val="28"/>
        </w:rPr>
      </w:pPr>
    </w:p>
    <w:p w:rsidR="00F735C1" w:rsidRDefault="00F735C1"/>
    <w:sectPr w:rsidR="00F735C1" w:rsidSect="00F12D4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CF"/>
    <w:rsid w:val="000004CF"/>
    <w:rsid w:val="00956C2B"/>
    <w:rsid w:val="009922B2"/>
    <w:rsid w:val="00AA7882"/>
    <w:rsid w:val="00BA797B"/>
    <w:rsid w:val="00E83389"/>
    <w:rsid w:val="00F12D4F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00-2DD8-442D-AA5E-A4AE8D25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2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6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C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6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56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56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956C2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</w:rPr>
  </w:style>
  <w:style w:type="character" w:customStyle="1" w:styleId="FontStyle21">
    <w:name w:val="Font Style21"/>
    <w:rsid w:val="00956C2B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2014-10-24T06:42:00Z</dcterms:created>
  <dcterms:modified xsi:type="dcterms:W3CDTF">2014-10-24T07:09:00Z</dcterms:modified>
</cp:coreProperties>
</file>