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CAC" w:rsidRDefault="00052CAC" w:rsidP="00052CAC">
      <w:pPr>
        <w:jc w:val="center"/>
        <w:rPr>
          <w:color w:val="FF0000"/>
          <w:sz w:val="16"/>
        </w:rPr>
      </w:pP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CAC" w:rsidRDefault="00052CAC" w:rsidP="00052CAC">
      <w:pPr>
        <w:jc w:val="center"/>
        <w:rPr>
          <w:color w:val="FF0000"/>
          <w:sz w:val="16"/>
        </w:rPr>
      </w:pPr>
    </w:p>
    <w:p w:rsidR="00052CAC" w:rsidRDefault="00052CAC" w:rsidP="00052CAC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052CAC" w:rsidRDefault="00052CAC" w:rsidP="00052CAC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052CAC" w:rsidRDefault="00052CAC" w:rsidP="00052CAC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052CAC" w:rsidRDefault="00052CAC" w:rsidP="00052CAC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052CAC" w:rsidRDefault="00052CAC" w:rsidP="00052CAC">
      <w:pPr>
        <w:jc w:val="center"/>
        <w:rPr>
          <w:b/>
          <w:sz w:val="28"/>
          <w:szCs w:val="28"/>
        </w:rPr>
      </w:pPr>
    </w:p>
    <w:p w:rsidR="00052CAC" w:rsidRDefault="004D1A85" w:rsidP="00052CAC">
      <w:pPr>
        <w:rPr>
          <w:b/>
          <w:color w:val="000000"/>
        </w:rPr>
      </w:pPr>
      <w:r>
        <w:rPr>
          <w:b/>
          <w:color w:val="000000"/>
        </w:rPr>
        <w:t>от 31</w:t>
      </w:r>
      <w:r w:rsidR="00052CAC">
        <w:rPr>
          <w:b/>
          <w:color w:val="000000"/>
        </w:rPr>
        <w:t xml:space="preserve"> </w:t>
      </w:r>
      <w:r>
        <w:rPr>
          <w:b/>
          <w:color w:val="000000"/>
        </w:rPr>
        <w:t>января 2019</w:t>
      </w:r>
      <w:r w:rsidR="00052CAC">
        <w:rPr>
          <w:b/>
          <w:color w:val="000000"/>
        </w:rPr>
        <w:t xml:space="preserve"> года</w:t>
      </w:r>
      <w:r w:rsidR="00052CAC">
        <w:rPr>
          <w:b/>
          <w:color w:val="000000"/>
        </w:rPr>
        <w:tab/>
      </w:r>
      <w:r w:rsidR="00052CAC">
        <w:rPr>
          <w:b/>
          <w:color w:val="000000"/>
        </w:rPr>
        <w:tab/>
        <w:t xml:space="preserve">               </w:t>
      </w:r>
      <w:r w:rsidR="00052CAC">
        <w:rPr>
          <w:b/>
          <w:color w:val="000000"/>
        </w:rPr>
        <w:tab/>
      </w:r>
      <w:r w:rsidR="00052CAC">
        <w:rPr>
          <w:b/>
          <w:color w:val="000000"/>
        </w:rPr>
        <w:tab/>
        <w:t xml:space="preserve">                        </w:t>
      </w:r>
      <w:r w:rsidR="00E519BD">
        <w:rPr>
          <w:b/>
          <w:color w:val="000000"/>
        </w:rPr>
        <w:t xml:space="preserve">                          </w:t>
      </w:r>
      <w:r w:rsidR="00052CAC">
        <w:rPr>
          <w:b/>
          <w:color w:val="000000"/>
        </w:rPr>
        <w:t xml:space="preserve">№ </w:t>
      </w:r>
      <w:r w:rsidR="00B64195">
        <w:rPr>
          <w:b/>
          <w:color w:val="000000"/>
        </w:rPr>
        <w:t>235</w:t>
      </w:r>
    </w:p>
    <w:p w:rsidR="00052CAC" w:rsidRDefault="00052CAC" w:rsidP="00052CAC">
      <w:r>
        <w:t xml:space="preserve">                                                              хут.Бураковский</w:t>
      </w:r>
    </w:p>
    <w:p w:rsidR="00052CAC" w:rsidRDefault="00052CAC" w:rsidP="00052CAC"/>
    <w:p w:rsidR="00052CAC" w:rsidRDefault="00052CAC" w:rsidP="00052C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</w:t>
      </w:r>
      <w:r>
        <w:rPr>
          <w:b/>
          <w:bCs/>
          <w:sz w:val="28"/>
          <w:szCs w:val="28"/>
        </w:rPr>
        <w:t>главы Бураковского сельского поселения Кореновского района о результатах своей деятельности и де</w:t>
      </w:r>
      <w:r w:rsidR="004D1A85">
        <w:rPr>
          <w:b/>
          <w:bCs/>
          <w:sz w:val="28"/>
          <w:szCs w:val="28"/>
        </w:rPr>
        <w:t>ятельности администрации за 2018</w:t>
      </w:r>
      <w:r>
        <w:rPr>
          <w:b/>
          <w:bCs/>
          <w:sz w:val="28"/>
          <w:szCs w:val="28"/>
        </w:rPr>
        <w:t xml:space="preserve"> год</w:t>
      </w:r>
    </w:p>
    <w:p w:rsidR="00052CAC" w:rsidRDefault="00052CAC" w:rsidP="00052CAC">
      <w:pPr>
        <w:rPr>
          <w:sz w:val="28"/>
          <w:szCs w:val="28"/>
        </w:rPr>
      </w:pPr>
    </w:p>
    <w:p w:rsidR="00052CAC" w:rsidRDefault="00052CAC" w:rsidP="00052CAC">
      <w:pPr>
        <w:rPr>
          <w:sz w:val="28"/>
          <w:szCs w:val="28"/>
        </w:rPr>
      </w:pPr>
    </w:p>
    <w:p w:rsidR="00052CAC" w:rsidRDefault="00052CAC" w:rsidP="00052CAC">
      <w:pPr>
        <w:suppressAutoHyphens/>
        <w:ind w:firstLine="720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Заслушав и обсудив отчет главы Бураковского сельского поселения Кореновского района Л.И.Орлецкой о результатах своей деятельности и деятельности администрации Бураковского сельского посел</w:t>
      </w:r>
      <w:r w:rsidR="004D1A85">
        <w:rPr>
          <w:rFonts w:cs="Calibri"/>
          <w:sz w:val="28"/>
          <w:szCs w:val="28"/>
          <w:lang w:eastAsia="ar-SA"/>
        </w:rPr>
        <w:t>ения Кореновского района за 2018</w:t>
      </w:r>
      <w:r>
        <w:rPr>
          <w:rFonts w:cs="Calibri"/>
          <w:sz w:val="28"/>
          <w:szCs w:val="28"/>
          <w:lang w:eastAsia="ar-SA"/>
        </w:rPr>
        <w:t xml:space="preserve"> год, Совет Бураковского сельского поселения Кореновского района,   руководствуясь  статей 35 Федерального закона от 06 октября 2003 года № 131-ФЗ «Об общих принципах организации местного самоуправления в Российской Федерации» и  уставом Бураковского сельского поселения Кореновского района, р е ш и л:</w:t>
      </w:r>
    </w:p>
    <w:p w:rsidR="00052CAC" w:rsidRDefault="00052CAC" w:rsidP="00052CAC">
      <w:pPr>
        <w:suppressAutoHyphens/>
        <w:ind w:firstLine="851"/>
        <w:jc w:val="both"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  <w:lang w:eastAsia="ar-SA"/>
        </w:rPr>
        <w:t>1.Признать работу главы и администрации Бураковского сельского поселен</w:t>
      </w:r>
      <w:r w:rsidR="004D1A85">
        <w:rPr>
          <w:rFonts w:cs="Calibri"/>
          <w:sz w:val="28"/>
          <w:szCs w:val="28"/>
          <w:lang w:eastAsia="ar-SA"/>
        </w:rPr>
        <w:t>ия Кореновского района   за 2018</w:t>
      </w:r>
      <w:r>
        <w:rPr>
          <w:rFonts w:cs="Calibri"/>
          <w:sz w:val="28"/>
          <w:szCs w:val="28"/>
          <w:lang w:eastAsia="ar-SA"/>
        </w:rPr>
        <w:t xml:space="preserve"> год удовлетворительной.</w:t>
      </w:r>
    </w:p>
    <w:p w:rsidR="00052CAC" w:rsidRDefault="00052CAC" w:rsidP="00052CA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2.Информацию главы Бураковского сельского поселения Кореновского района  о работе Совета Бураковского сельского поселения Кореновского района </w:t>
      </w:r>
      <w:r w:rsidR="004D1A85">
        <w:rPr>
          <w:sz w:val="28"/>
          <w:szCs w:val="28"/>
        </w:rPr>
        <w:t>за 2018</w:t>
      </w:r>
      <w:r>
        <w:rPr>
          <w:sz w:val="28"/>
          <w:szCs w:val="28"/>
        </w:rPr>
        <w:t xml:space="preserve">  год принять к сведению. </w:t>
      </w:r>
    </w:p>
    <w:p w:rsidR="00052CAC" w:rsidRDefault="00052CAC" w:rsidP="00052CA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отчет главы и администрации Бураковского сельского поселения о </w:t>
      </w:r>
      <w:r w:rsidR="004D1A85">
        <w:rPr>
          <w:sz w:val="28"/>
          <w:szCs w:val="28"/>
        </w:rPr>
        <w:t>результатах деятельности за 2018</w:t>
      </w:r>
      <w:r>
        <w:rPr>
          <w:sz w:val="28"/>
          <w:szCs w:val="28"/>
        </w:rPr>
        <w:t xml:space="preserve"> год и информацию о работе Совета Бураковского сельского посел</w:t>
      </w:r>
      <w:r w:rsidR="004D1A85">
        <w:rPr>
          <w:sz w:val="28"/>
          <w:szCs w:val="28"/>
        </w:rPr>
        <w:t>ения Кореновского района за 2018</w:t>
      </w:r>
      <w:r>
        <w:rPr>
          <w:sz w:val="28"/>
          <w:szCs w:val="28"/>
        </w:rPr>
        <w:t xml:space="preserve"> год на информационных стендах поселения и разместить на официальном сайте администрации Бураковского сельского поселения Кореновского района в информационно-телекоммуникационной сети «Интернет» (прилагается).</w:t>
      </w:r>
    </w:p>
    <w:p w:rsidR="00052CAC" w:rsidRDefault="00052CAC" w:rsidP="00052CAC">
      <w:pPr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Решение вступает в силу со дня его подписания.</w:t>
      </w:r>
    </w:p>
    <w:p w:rsidR="00052CAC" w:rsidRDefault="00052CAC" w:rsidP="00052CAC">
      <w:pPr>
        <w:keepNext/>
        <w:jc w:val="center"/>
        <w:outlineLvl w:val="2"/>
        <w:rPr>
          <w:sz w:val="28"/>
          <w:szCs w:val="28"/>
        </w:rPr>
      </w:pPr>
    </w:p>
    <w:p w:rsidR="00052CAC" w:rsidRDefault="00052CAC" w:rsidP="00052CAC">
      <w:pPr>
        <w:jc w:val="both"/>
        <w:rPr>
          <w:sz w:val="28"/>
          <w:szCs w:val="28"/>
        </w:rPr>
      </w:pPr>
    </w:p>
    <w:p w:rsidR="00052CAC" w:rsidRDefault="00052CAC" w:rsidP="00052CAC">
      <w:pPr>
        <w:jc w:val="both"/>
        <w:rPr>
          <w:sz w:val="28"/>
          <w:szCs w:val="28"/>
        </w:rPr>
      </w:pPr>
    </w:p>
    <w:p w:rsidR="00FC044F" w:rsidRDefault="00052CAC" w:rsidP="00052C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52CAC" w:rsidRDefault="00052CAC" w:rsidP="00052CAC">
      <w:pPr>
        <w:jc w:val="both"/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FC04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</w:t>
      </w:r>
    </w:p>
    <w:p w:rsidR="00052CAC" w:rsidRDefault="00052CAC" w:rsidP="00052CAC">
      <w:pPr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                                                                         Л.И.Орлецкая</w:t>
      </w:r>
    </w:p>
    <w:p w:rsidR="0069627C" w:rsidRDefault="0069627C" w:rsidP="00052CAC">
      <w:pPr>
        <w:jc w:val="both"/>
        <w:rPr>
          <w:sz w:val="28"/>
          <w:szCs w:val="28"/>
        </w:rPr>
      </w:pPr>
    </w:p>
    <w:p w:rsidR="0069627C" w:rsidRDefault="00B55171" w:rsidP="0069627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</w:t>
      </w:r>
      <w:r w:rsidR="0069627C">
        <w:rPr>
          <w:sz w:val="28"/>
          <w:szCs w:val="28"/>
        </w:rPr>
        <w:t>ПРИЛОЖЕНИЕ</w:t>
      </w:r>
    </w:p>
    <w:p w:rsidR="0069627C" w:rsidRDefault="0069627C" w:rsidP="0069627C">
      <w:pPr>
        <w:jc w:val="center"/>
        <w:rPr>
          <w:sz w:val="28"/>
          <w:szCs w:val="28"/>
        </w:rPr>
      </w:pPr>
    </w:p>
    <w:p w:rsidR="0069627C" w:rsidRDefault="0069627C" w:rsidP="00696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к решению Совета</w:t>
      </w:r>
    </w:p>
    <w:p w:rsidR="0069627C" w:rsidRDefault="0069627C" w:rsidP="00696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Бураковского сельского поселения</w:t>
      </w:r>
    </w:p>
    <w:p w:rsidR="0069627C" w:rsidRDefault="0069627C" w:rsidP="006962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Кореновского района</w:t>
      </w:r>
    </w:p>
    <w:p w:rsidR="0069627C" w:rsidRDefault="0069627C" w:rsidP="0069627C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 января 2019 года № 235</w:t>
      </w:r>
    </w:p>
    <w:p w:rsidR="00B55171" w:rsidRDefault="00B55171" w:rsidP="0069627C">
      <w:pPr>
        <w:jc w:val="right"/>
        <w:rPr>
          <w:sz w:val="28"/>
          <w:szCs w:val="28"/>
        </w:rPr>
      </w:pPr>
      <w:bookmarkStart w:id="0" w:name="_GoBack"/>
      <w:bookmarkEnd w:id="0"/>
    </w:p>
    <w:p w:rsidR="0069627C" w:rsidRDefault="0069627C" w:rsidP="00052CAC">
      <w:pPr>
        <w:jc w:val="both"/>
        <w:rPr>
          <w:sz w:val="28"/>
          <w:szCs w:val="28"/>
        </w:rPr>
      </w:pPr>
    </w:p>
    <w:p w:rsidR="00B55171" w:rsidRDefault="00B55171" w:rsidP="00B55171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Отчет главы Бураковского сельского поселения Кореновского района о результатах своей деятельности, деятельности администрации и Совета депутатов за 2018 год.</w:t>
      </w:r>
    </w:p>
    <w:p w:rsidR="00B55171" w:rsidRDefault="00B55171" w:rsidP="00B55171">
      <w:pPr>
        <w:jc w:val="both"/>
        <w:rPr>
          <w:sz w:val="28"/>
          <w:szCs w:val="28"/>
        </w:rPr>
      </w:pPr>
    </w:p>
    <w:p w:rsidR="00B55171" w:rsidRDefault="00B55171" w:rsidP="00B551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Уважаемые депутаты Совета, жители нашего поселения, руководители учреждений, руководители ТОС, квартальные, приглашенные, гости. Разрешите начать работу нашей сессии с моего отчета. Свой отчет я начну с вопросов, которые прозвучали на открытой сессии 30 января 2018 года.</w:t>
      </w:r>
    </w:p>
    <w:p w:rsidR="00B55171" w:rsidRDefault="00B55171" w:rsidP="00B551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вопрос.  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2017 году на детской площадке с детьми занимались старшеклассники, но необходимо, чтобы был ответственным за детей взрослый человек.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Летом 2018 года при Доме культуры работала детская площадка, которой  руководила  Иващенко  Юлия. Она была трудоустроена через Центр занятости  Кореновского района по специальной программе трудоустройства и занятости несовершеннолетних в период летних каникул. И по приказу директора Дома культуры  для контроля работы детской площадки был назначен специалист по работе с молодежью Гришкина Анна Алексеевна.  Надо отметить, дети с большим удовольствием посещают площадку, не смотря даже на жаркое лето. </w:t>
      </w:r>
    </w:p>
    <w:p w:rsidR="00B55171" w:rsidRDefault="00B55171" w:rsidP="00B551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вопрос. 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присвоить школе имя А.Я. Прозорова.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ведется работа по сбору материалов и документов по деятельности А.Я.Прозорова для  присвоения МОБУ СОШ № 9 имени А.Я.Прозорова.</w:t>
      </w:r>
    </w:p>
    <w:p w:rsidR="00B55171" w:rsidRDefault="00B55171" w:rsidP="00B551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полномочия по земле перешли в район. При оформлении огородов людей обязывают оформить землю через геодезию, а это суммы большие. Зачем так сложно.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земельный участок должен стоять на кадастровом учете, что позволяет формировать налоговую базу поселения и единую систему адресов.</w:t>
      </w:r>
    </w:p>
    <w:p w:rsidR="00B55171" w:rsidRDefault="00B55171" w:rsidP="00B551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родителей разделились мнения по охране школы: из районного бюджета или платят родители. Как правильно быть?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учебном году охрана школы осуществляется за счет средств родителей, рассматривается вопрос о выделении финансировании из бюджета МО Кореновский район.</w:t>
      </w:r>
    </w:p>
    <w:p w:rsidR="00B55171" w:rsidRDefault="00B55171" w:rsidP="00B551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Разбит съезд на ул. Коммунистической.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ремонту съезда планировались на  четвертый квартал 2018 года. Из-за погодных условий мы не успели отремонтировать съезд. Поэтому эту работу планируем выполнить в 3 квартале этого года.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Сложности  по оплате онлайн за питание ребенка в школе, необходимо ввести номер  лицевого счета, а его нет.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Вопросов по оплате за питание детей нет.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время идет вперед, жизнь меняется, и от нас зависит какая она будет. Все мы хотим жить  в хорошем поселении, в котором были бы хорошие дороги, освещались улицы, было чисто и уютно. И это правильно, потому что, многое зависит от каждого из нас и от бюджета поселения.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2018 году поселение выполнило план по собираемости имущественных налогов. Был полностью исполнен бюджет поселения.</w:t>
      </w: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829"/>
        <w:gridCol w:w="1703"/>
        <w:gridCol w:w="1847"/>
        <w:gridCol w:w="1671"/>
        <w:gridCol w:w="1801"/>
      </w:tblGrid>
      <w:tr w:rsidR="00B55171" w:rsidTr="00B5517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налогов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 2017/2018</w:t>
            </w:r>
          </w:p>
        </w:tc>
      </w:tr>
      <w:tr w:rsidR="00B55171" w:rsidTr="00B5517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доходы, том числе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6639,6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6901,2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103,9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98,3%</w:t>
            </w:r>
          </w:p>
        </w:tc>
      </w:tr>
      <w:tr w:rsidR="00B55171" w:rsidTr="00B5517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3304,8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3355,4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91,3 %</w:t>
            </w:r>
          </w:p>
        </w:tc>
      </w:tr>
      <w:tr w:rsidR="00B55171" w:rsidTr="00B5517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налог на имущество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272,0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272,9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94,4%</w:t>
            </w:r>
          </w:p>
        </w:tc>
      </w:tr>
      <w:tr w:rsidR="00B55171" w:rsidTr="00B5517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НДФЛ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1268,4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1338,0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91,9%</w:t>
            </w:r>
          </w:p>
        </w:tc>
      </w:tr>
      <w:tr w:rsidR="00B55171" w:rsidTr="00B5517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акцизы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1432,5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1573,0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110,3%</w:t>
            </w:r>
          </w:p>
        </w:tc>
      </w:tr>
      <w:tr w:rsidR="00B55171" w:rsidTr="00B5517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ЕСХН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119,4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383%</w:t>
            </w:r>
          </w:p>
        </w:tc>
      </w:tr>
      <w:tr w:rsidR="00B55171" w:rsidTr="00B55171"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2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арендная плата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159,1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457%</w:t>
            </w:r>
          </w:p>
        </w:tc>
      </w:tr>
    </w:tbl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 поселения в 2018 году к плановому назначению    исполнен на 103,9%   или в сумме 13841,7 тыс.руб. Годовое бюджетное назначение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собственных доходов на 2018 год составило  6639,6 тыс.руб   , исполнено 6901,2 тыс.руб.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бюджет поселения не поступили денежные средства от физических лиц, которые считаются должниками. Недоимка на 31.12.2018  составила в местный бюджет 460,9 тыс.руб. (земельный налог 351,8 тыс.руб., имущественный 109,1 тыс.руб.), транспортный налог 295,4 тыс.руб.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это зарплата людей, состояние наших школ и детских садов, состояние дорог, освещения и так далее.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Администрация поселения постоянно ведет работу по решению этого вопроса с привлечением налоговой службы, судебных приставов, квартальных, руководителей ТОС. Но ведь это зависит от совести людей, их сознания и понимания данного вопроса. С начала прошедшего года недоимка физических лиц была снижена по состоянию на 1 декабря 2018 года 494 т.р.на или на 58%, в том числе: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земельный налог на  336т.р., или 73%;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-налог на имущество физических лиц на 27,3 т.р., или 40 %;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транспортный налог физических лиц на 130 т.р., или 40 %;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расходы бюджета были утверждены на 2018 году в сумме 9582,9 тыс.руб., из них за счет источников финансирования дефицита бюджета (собственных остатков денежных средств) 294,4 тыс.руб., дотации на выравнивание бюджетной обеспеченности 2209,2 тыс.руб., кредита из МО Кореновский район 700,0тыс.руб. , были увеличены, и составили 14325,7 тыс.руб. На 1 января 2019 года расходы исполнены в сумме 13777,8 тыс.руб., что составляет 96% к годовому назначению.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бюджета поселения</w:t>
      </w:r>
    </w:p>
    <w:tbl>
      <w:tblPr>
        <w:tblStyle w:val="a6"/>
        <w:tblW w:w="9528" w:type="dxa"/>
        <w:tblInd w:w="0" w:type="dxa"/>
        <w:tblLook w:val="04A0" w:firstRow="1" w:lastRow="0" w:firstColumn="1" w:lastColumn="0" w:noHBand="0" w:noVBand="1"/>
      </w:tblPr>
      <w:tblGrid>
        <w:gridCol w:w="4786"/>
        <w:gridCol w:w="2410"/>
        <w:gridCol w:w="2332"/>
      </w:tblGrid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Полномочия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Сумма </w:t>
            </w:r>
          </w:p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тыс.руб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% расходов от общей суммы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Общегосударственные вопросы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3861,9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28,0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 них на содержание аппарата    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3535,2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25,0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Национальная оборона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201,1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1,4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99,2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0,7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Национальная экономика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3814,7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27,7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 них на дорожное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3587,6 в т. ч. краевые 2681,4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26,0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связь и 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224,6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1,6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Жилищно-коммунальное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339,5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2,5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Из них коммунальное хозяйство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18,0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благоустройство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321,5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2,3</w:t>
            </w:r>
          </w:p>
        </w:tc>
      </w:tr>
      <w:tr w:rsidR="00B55171" w:rsidTr="00B55171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Молодежная политика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31,1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0,2 </w:t>
            </w:r>
          </w:p>
        </w:tc>
      </w:tr>
      <w:tr w:rsidR="00B55171" w:rsidTr="00B55171">
        <w:trPr>
          <w:trHeight w:val="48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Культура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5381,2 в т. ч. краевые 1884,1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39,1</w:t>
            </w:r>
          </w:p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Из них краевые 1290,1 тыс. повышение з/платы бюджетных учреждений культуры, 580тыс. ремонт в здании СДК.</w:t>
            </w:r>
          </w:p>
        </w:tc>
      </w:tr>
      <w:tr w:rsidR="00B55171" w:rsidTr="00B55171">
        <w:trPr>
          <w:trHeight w:val="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Массовый спорт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47,8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0,3 </w:t>
            </w:r>
          </w:p>
        </w:tc>
      </w:tr>
      <w:tr w:rsidR="00B55171" w:rsidTr="00B55171">
        <w:trPr>
          <w:trHeight w:val="16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Обслуживание муниципального долга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0,5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0,003</w:t>
            </w:r>
          </w:p>
        </w:tc>
      </w:tr>
    </w:tbl>
    <w:p w:rsidR="00B55171" w:rsidRDefault="00B55171" w:rsidP="00B5517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часть нашего бюджета составляют экономические показатели наших предприятий и учреждений.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2300"/>
        <w:gridCol w:w="2122"/>
        <w:gridCol w:w="2090"/>
        <w:gridCol w:w="2986"/>
      </w:tblGrid>
      <w:tr w:rsidR="00B55171" w:rsidTr="00B55171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Предприятие, учреждение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работников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рублей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Экономические показатели</w:t>
            </w:r>
          </w:p>
        </w:tc>
      </w:tr>
      <w:tr w:rsidR="00B55171" w:rsidTr="00B55171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«Прогресс»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 чел.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26100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Валовый сбор и урожайность составили: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Озимая пшеница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12813,1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Озимый ячмень-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1707,8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888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Кукуруза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1238,4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Соя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222,1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Подсолнечник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1337,3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Сахарная свекла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13083,1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Поголовье КРС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500  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Реализовано мяса – 150,3 тонн Среднесуточный привес – 458 гр.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55171" w:rsidTr="00B55171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МОБУ СОШ № 9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20239,4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Обучается 193 ученика</w:t>
            </w:r>
          </w:p>
        </w:tc>
      </w:tr>
      <w:tr w:rsidR="00B55171" w:rsidTr="00B55171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МДОБУ № 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17746,11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Воспитанников 75</w:t>
            </w:r>
          </w:p>
        </w:tc>
      </w:tr>
      <w:tr w:rsidR="00B55171" w:rsidTr="00B55171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Отделение СО КК «Кореновский КЦСОН»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Обслуживают 112 граждан</w:t>
            </w:r>
          </w:p>
        </w:tc>
      </w:tr>
      <w:tr w:rsidR="00B55171" w:rsidTr="00B55171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культуры, сельская библиотека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19,482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71" w:rsidTr="00B55171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торговых объектов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71" w:rsidTr="00B55171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Бураковского сельского поселения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23,923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171" w:rsidTr="00B55171"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Личные подсобные хозяйства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Получено субсидий на сумму 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717260 руб.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Имеется 2 пастбища,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общей площадью 16,04 га;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произведено продукции: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Мяса -520 т;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Молока – 1500 т;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Овощей – 1250 т;</w:t>
            </w:r>
          </w:p>
          <w:p w:rsidR="00B55171" w:rsidRDefault="00B5517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Картофеля – 1300 т.</w:t>
            </w:r>
          </w:p>
        </w:tc>
      </w:tr>
    </w:tbl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КФХ - 10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поселения совместно с предприятиями и учреждениями старается решать все поставленные задачи и возникающие вопросы совместно в работе с населением.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2018 год – год исторических  юбилейных  дат.75 лет со дня освобождения Краснодарского края, Кореновского района и нашего хутора Бураковского от немецко-фашистских захватчиков.  Участники событий тех времен нашего хутора, района, края  - это пример  того, как надо любить  и защищать свою Родину, отдавать жизнь за светлое будущее грядущих поколений. За 2018 год проведено 48  тематических мероприятий работниками дома культуры и библиотеки, школы и Совета ветеранов (председатель Чумак А.Ф.)  Пополнились ряды Бессмертного полка, который гордо шел на митинги и праздники 2 февраля, 9 мая, 22 июня. Спасибо учащимся и учителям  школы за ухоженность и порядок на Братской могиле, за внимание к ветеранам войны и труженикам тыла. 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Работниками Дома культуры и библиотеки постоянно проводится работа с детьми, подростками, молодежью по направлениям: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досуговой деятельности (работает 6 кружков - 101 участник, 6 клубов по интересам, 12 клубных формирований - 251 участник);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возраждение и сохранение традиционной народной культуры;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развитие творческого потенциала;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воспитание здорового образа жизни;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безнадзорности, правонарушений и преступлений;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приобщение к чтению  детей и взрослых (1250 читателей, 13002  посещения читателями библиотеки, книговыдача – 27001 экз.);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ежегодное увеличение библиотечного фонда (19067 экз. Приобретено 128 экземпляров, что на 58 экземпляров больше по сравнению с 2017 годом);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районных и краевых мероприятиях.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работа и с людьми преклонного возраста. Работает замечательный фольклорный ансамбль.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по этому направлению работы есть свои проблемы, над которыми надо продолжить работу: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количество профессиональных специалистов;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обеспечение материально-технической базы.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Дети и молодежь – это наше будущее. И от нас зависит, какими они вырастут. В 2018 году была построена баскетбольно-волейбольная площадка с помощью молодежи и работников АО «Прогресс». Работает тренажерный зал, по субботам проводится дискотека, работают спортивные кружки «Олимп» и «Ракетка». Второй год футбольная команда при поддержке АО «Прогресс» принимает участие в районных соревнованиях по футболу, молодежь принимает участие в районных соревнованиях, в Сельских спортивных играх.  Впервые юношеская футбольная команда (2002-2004 г.р.) заняла первое место в районе  и получила кубок. В настоящее время ведется работа по изготовлению ПСД по строительству спортивной площадки на территории школы. В поселении создана Народная дружина  из 12 человек для соблюдения порядка на территории поселения. За 2018 год было осуществлено 138 выходов, выявлено: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- 12 административных правонарушений;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несовершеннолетних;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проверено 297 семей и подростков;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проведен мониторинг  торговых точек – 193 раза.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Создана и работает территориальная  комиссия по профилактике преступлений на территории Бураковского сельского поселения, которая в 2018 году на заседании комиссии: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рассмотрела 36 граждан, по инициативе ОМВД России по Кореновскому району и администрации поселения;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принято 34  решения по направлениям (привлечения к административной ответственности, обращения в ГКУ КК «ЦЗН Кореновского района», направлено несовершеннолетних на рассмотрение КДН, оказание помощи в получении юридических услуг, обеспечение предметами первой необходимости и т.д.);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оказание помощи в определение специальные медицинские учреждения края. Эта большая работа была проведена в совместном сотрудничестве с старшим участковым уполномоченным полиции Леоновым П.П.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Вопрос благоустройства территории поселения – один из важнейших в поселении. В 2018 году: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-0,76 км на сумму 2822,6 тыс. рублей по ул. Горького проведен ремонт дороги, благодаря губернатору нашего края В.И. Кондратьеву, главе нашего поселения С.А. Голобородько за  включение поселения в  программу комплексного развития транспортной инфраструктуры Краснодарского края в подпрограмму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, государственной программы Краснодарского края «Развитие сети автомобильных дорог краснодарского края» в 2018 году;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произведен ямочный ремонт дорог на сумму 1млн. рублей;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гравийных дорог протяженностью 8 км на сумму 70 тыс.рублей  и спонсорской помощи АО «Прогресс».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Приобретено 3 автобусных остановки, одна из которых установлена в центре хутора, 2 будут установлены на ул. Чапаева и Дружбы.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программе «Безопасность дорожного движения» около образовательных детских учреждений, приобретено и установлено четыре светофора Т-7 на сумму 159,4 тыс. рублей.  В 2019 году будут установлены еще 2 светофора Т-7, искусственные неровности и новые дорожные знаки.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Благодаря родителям, квартальным, руководителям ТОС, АО «Прогресс» установлены три игровые  детские площадки.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Проведено за год 12 субботников, 4 субботника на двух действующих кладбищах с участием  руководителей ТОС, квартальных, населения, депутатов Совета, работников  школы, детского сада, соцзащиты, Дома культуры, библиотеки. ОА «Прогресс».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Произведена работа по согласованию с соответствующими организациями по обрезке, омолаживанию деревьев вдоль автомобильных дорог на сумму 297,9 тыс. рублей. 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Дважды за год произведена работа по замене ламп уличного освещения. Затраты на освещение улиц составили 97 тыс. рублей</w:t>
      </w:r>
      <w:r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Хочу сказать слова благодарности главе МО Кореновский район С.А. Голобородько,  бывшему главе Кореновского городского поселения Е.Н. Пергуну, директору и всем работникам ЖКХ Кореновского городского поселения за слаженную работу по обеспечению населения водой, за быстрое реагирование на возникающие проблемы. 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Продолжается работа по подготовке ПСД для строительства газопровода низкого давления по улицам Советской, Пионерской, Колхозной, Комсомольской. В настоящее время идет подготовка документов для прохождения государственной экспертизы для вступления в программу по газификации села. Протяженность газопровода составит 4 км, стоимость строительства около 6 639.2  тыс. рублей.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конце 2018 года снесено старое здание ФАПа, потому что в 2019 году будет построен офис врача общей практики. В настоящее время  ведется работа по вопросу подписания соглашения между Министерством сельского хозяйства Российской Федерации и администрацией Краснодарского края о финансировании строительства офиса врача общей практики.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Сдвинулась с мертвой точки, так можно сказать, работа по сбору и вывозу ТКО. 30% населения заключили договора с ООО «ЭКОСТАНДАРТ». Каждую пятницу специальная машина с задней загрузкой и трамбовкой собирает ТКО.  Обидно за ту часть населения, которая еще не осознала, какой  урон мы приносим окружающему миру и прежде всего себе, своим семьям, тайком выбрасывая мусор на обочинах дорог, в лесополосах,  на берегах рек. Ведь мы дышим, питаемся,  живем  на этой же земле. Поверьте, что мы будем проводить работу по выявлению нарушителей правил благоустройства на территории нашего поселения.  А административная комиссия будет уделять большое внимание и этому вопросу, и вопросам  произрастания сорной растительности (особенно амброзии), захламления придомовой территории, разведения костров в пожароопасный период, сжиганием камышей. В 2018 году по этим вопросам  было проведено 7 заседаний с рассмотрением 42 протоколов, вынесением 40 предупреждений,  2 штрафов, 72 уведомлений. Я благодарна жителям, придомовые территории и земельные участки которых, ухожены и не причиняют вред  и неудобства соседям. Благодарна тем членам ЛПХ, которые держат хозяйство и на придомовой территории порядок. Да, без хозяйства прожить трудно, но прошу и призываю, наведите порядок. Вспомните, как жили наши родители, бабушки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дедушки, у которых был порядок не только дома, в огороде, но и около двора. И  все успевали. Сделано не мало. Но предстоит еще снова ремонтировать дороги, сделать новую дорогу на ул, Советской. От имени администрации мы обратились к  заместителю губернатора Краснодарского края Вороновскому Анатолию Владимировичу, депутатам ЗСК:  Сбитневу Вячеславу Леонидовичу и Ященко Владимиру Ивановичу с письмом о включении нас в краевую программу во второй транж по ремонту дорог по ул. Горького к детскому садику, по улице Комсомольской, где у нас проживают в основном пенсионеры, труженики тыла, многодетные семьи т.к. собственных средств нам недостаточно для капитального ремонта дорог. Надеюсь, что нас услышат.  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Работа администрации поселения проводилась в течение 2018 года согласно должностных инструкций. Практически каждая пятница в весенне – осенний  период была санитарной. Было убрано 16 несанкционированных свалок мусора, уборка береговых территорий от мусора и веток, покраска пешеходных переходов, уборка зоны отдыха и другие работы. Большое внимание уделялось работе с обращениями граждан. За прошедший год рассмотрено 31 обращение на личных приемах, принято 25 звонков по телефону «прямой линии», рассмотрено 12 письменных обращений. Проведено 17 сходов граждан.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Важную роль в решении каждого важного и проблемного  вопроса играл Совет депутатов Бураковского сельского поселения Кореновского района, состоящий из 10 депутатов. В 2018 году было проведено 12 сессий. Принято 51 решение, из них 24 решения – нормативно-правового характера. Работу Совета определяли постоянные депутатские комиссии. Благодаря работе депутатов, обеспечивалась тщательная и продуманная подготовка проектов нормативных правовых актов, их обсуждение, и как следствие, принятие взвешенных решений. Большую  работу проводили депутаты с населением, участвуя в сходах граждан, в проведении разъяснительной работы среди жителей, в организации и проведении субботников, подготовка праздников, рейдов по наведению санитарного порядка. В этом году мы еще проведем сходы жителей и заслушаем отчеты о работе как главы, так и депутатов в нашем поселении.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Уважаемые депутаты, присутствующие! В заключении хочу выразить слова благодарности  жителей поселения, руководителей предприятий и учреждений, руководителей ТОС, квартальных, депутатов Совета нашего поселения, депутатов МО Кореновский район нашего округа, главу МО Кореновский район С.А. Голобородько, губернатора Краснодарского края В.И. Кондратьева за совместную работу, за сохранение и развитие нашего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поселения, за то что мы можем гордиться нашей Кубанью, которая состоит из поселений, станиц и хуторов. Я считаю, что все задачи,  которые я озвучила в своем докладе решить можно и нужно. Благодарю за внимание.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55171" w:rsidRDefault="00B55171" w:rsidP="00B551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627C" w:rsidRDefault="0069627C" w:rsidP="00052CAC">
      <w:pPr>
        <w:jc w:val="both"/>
        <w:rPr>
          <w:sz w:val="28"/>
          <w:szCs w:val="28"/>
        </w:rPr>
      </w:pPr>
    </w:p>
    <w:sectPr w:rsidR="0069627C" w:rsidSect="00FC04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62EB"/>
    <w:multiLevelType w:val="hybridMultilevel"/>
    <w:tmpl w:val="0062EF56"/>
    <w:lvl w:ilvl="0" w:tplc="082A6EAA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59C"/>
    <w:rsid w:val="00052CAC"/>
    <w:rsid w:val="001C4FCD"/>
    <w:rsid w:val="003E759C"/>
    <w:rsid w:val="00494302"/>
    <w:rsid w:val="004D1A85"/>
    <w:rsid w:val="00544F3A"/>
    <w:rsid w:val="0069627C"/>
    <w:rsid w:val="00717670"/>
    <w:rsid w:val="007508D6"/>
    <w:rsid w:val="009D2B8D"/>
    <w:rsid w:val="00B2022F"/>
    <w:rsid w:val="00B55171"/>
    <w:rsid w:val="00B64195"/>
    <w:rsid w:val="00C4583C"/>
    <w:rsid w:val="00E519BD"/>
    <w:rsid w:val="00F95C7A"/>
    <w:rsid w:val="00FC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A57B-53F6-4179-8801-1309A9CE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2CAC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052CA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2C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52CA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044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44F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B551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B551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2904</Words>
  <Characters>16556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19</cp:revision>
  <cp:lastPrinted>2018-01-30T08:35:00Z</cp:lastPrinted>
  <dcterms:created xsi:type="dcterms:W3CDTF">2017-02-02T08:57:00Z</dcterms:created>
  <dcterms:modified xsi:type="dcterms:W3CDTF">2019-02-06T12:33:00Z</dcterms:modified>
</cp:coreProperties>
</file>