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D3" w:rsidRDefault="00F347D3" w:rsidP="00F347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99107F">
        <w:rPr>
          <w:rFonts w:ascii="Times New Roman" w:hAnsi="Times New Roman" w:cs="Times New Roman"/>
          <w:b/>
          <w:sz w:val="28"/>
          <w:szCs w:val="28"/>
        </w:rPr>
        <w:t xml:space="preserve"> № 4</w:t>
      </w:r>
      <w:bookmarkStart w:id="0" w:name="_GoBack"/>
      <w:bookmarkEnd w:id="0"/>
    </w:p>
    <w:p w:rsidR="0099107F" w:rsidRDefault="00F347D3" w:rsidP="0099107F">
      <w:pPr>
        <w:widowControl w:val="0"/>
        <w:suppressAutoHyphens/>
        <w:ind w:firstLine="840"/>
        <w:jc w:val="center"/>
        <w:rPr>
          <w:rFonts w:eastAsia="DejaVu Sans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постановления администрации Бураковского сельского</w:t>
      </w:r>
      <w:r w:rsidR="003B027F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</w:t>
      </w:r>
      <w:r w:rsidR="0099107F">
        <w:rPr>
          <w:rFonts w:ascii="Times New Roman" w:hAnsi="Times New Roman" w:cs="Times New Roman"/>
          <w:sz w:val="28"/>
          <w:szCs w:val="28"/>
        </w:rPr>
        <w:t xml:space="preserve">  «</w:t>
      </w:r>
      <w:r w:rsidR="0099107F" w:rsidRPr="0099107F">
        <w:rPr>
          <w:rFonts w:ascii="Times New Roman" w:eastAsia="DejaVu Sans" w:hAnsi="Times New Roman" w:cs="Times New Roman"/>
          <w:kern w:val="2"/>
          <w:sz w:val="28"/>
          <w:szCs w:val="28"/>
        </w:rPr>
        <w:t>О внесении изменений в постановление администрации Бураковского сельского поселения Кореновского района от 21 декабря 2018 года № 146 «О порядке принятия решения о воссоздании утраченного объекта культурного наследия за счет средств бюджета Бураковского сельского поселения Кореновского района»</w:t>
      </w:r>
    </w:p>
    <w:p w:rsidR="0099107F" w:rsidRDefault="0099107F" w:rsidP="003B02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7D3" w:rsidRDefault="003B027F" w:rsidP="003B0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47D3">
        <w:rPr>
          <w:rFonts w:ascii="Times New Roman" w:hAnsi="Times New Roman" w:cs="Times New Roman"/>
          <w:sz w:val="28"/>
          <w:szCs w:val="28"/>
        </w:rPr>
        <w:t>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постановления  администрации Бураковского сельского поселения Кореновского района «</w:t>
      </w:r>
      <w:r w:rsidR="00503BFC">
        <w:rPr>
          <w:rFonts w:ascii="Times New Roman" w:hAnsi="Times New Roman" w:cs="Times New Roman"/>
          <w:sz w:val="28"/>
          <w:szCs w:val="28"/>
        </w:rPr>
        <w:t>«</w:t>
      </w:r>
      <w:r w:rsidR="00503BFC" w:rsidRPr="00503BFC">
        <w:rPr>
          <w:rFonts w:ascii="Times New Roman" w:hAnsi="Times New Roman" w:cs="Times New Roman"/>
          <w:sz w:val="28"/>
          <w:szCs w:val="28"/>
          <w:lang w:eastAsia="ar-SA"/>
        </w:rPr>
        <w:t>О внесении изменений в постановление администрации Бураковского сельского поселения Кореновского района от 21 декабря 2018 года № 131 «Об утверждении административного регламента администрации Бураковского сельского поселения Кореновского района по предоставлению  муниципальной услуги «Выдача согласия на залог права аренды земельного участка, на перенаем или субаренду земельного участка»</w:t>
      </w:r>
      <w:r w:rsidR="00503BFC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503BFC" w:rsidRPr="00503BF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347D3"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F347D3" w:rsidRDefault="00F347D3" w:rsidP="00F347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F347D3" w:rsidRDefault="00F347D3" w:rsidP="00503BFC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администрации Бураковского сельского поселения Кореновского района, утвержденного постановлением администрации Бураковского сельского поселения Кореновского района  от 17.06.2011 года  №67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администрации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18.05.2016 № 91), от  независимых экспертов заключения не поступали.</w:t>
      </w:r>
    </w:p>
    <w:p w:rsidR="00F347D3" w:rsidRDefault="00F347D3" w:rsidP="00503BFC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 w:rsidRPr="003B027F"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47D3" w:rsidRDefault="00F347D3" w:rsidP="00503BFC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503BFC" w:rsidRDefault="00503BFC" w:rsidP="00503BFC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BFC" w:rsidRDefault="00503BFC" w:rsidP="00503BFC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7D3" w:rsidRDefault="00F347D3" w:rsidP="00F347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F347D3" w:rsidRDefault="00F347D3" w:rsidP="00F347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sectPr w:rsidR="00F347D3" w:rsidSect="00503B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4F"/>
    <w:rsid w:val="00186222"/>
    <w:rsid w:val="002A724F"/>
    <w:rsid w:val="003B027F"/>
    <w:rsid w:val="004A33A0"/>
    <w:rsid w:val="00503BFC"/>
    <w:rsid w:val="00653F86"/>
    <w:rsid w:val="0099107F"/>
    <w:rsid w:val="00AF7CF7"/>
    <w:rsid w:val="00B0770F"/>
    <w:rsid w:val="00CC5C54"/>
    <w:rsid w:val="00F3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E57CE-259B-4C9C-A16C-C692C14B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7D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11</cp:revision>
  <dcterms:created xsi:type="dcterms:W3CDTF">2020-01-09T07:27:00Z</dcterms:created>
  <dcterms:modified xsi:type="dcterms:W3CDTF">2020-01-09T08:09:00Z</dcterms:modified>
</cp:coreProperties>
</file>