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5D" w:rsidRDefault="00B1225D" w:rsidP="00B1225D">
      <w:pPr>
        <w:jc w:val="center"/>
        <w:rPr>
          <w:noProof/>
          <w:sz w:val="36"/>
          <w:szCs w:val="36"/>
        </w:rPr>
      </w:pPr>
    </w:p>
    <w:p w:rsidR="00B1225D" w:rsidRDefault="00B1225D" w:rsidP="00B1225D">
      <w:pPr>
        <w:jc w:val="center"/>
        <w:rPr>
          <w:sz w:val="36"/>
          <w:szCs w:val="36"/>
        </w:rPr>
      </w:pPr>
      <w:r>
        <w:rPr>
          <w:noProof/>
        </w:rPr>
        <w:drawing>
          <wp:inline distT="0" distB="0" distL="0" distR="0">
            <wp:extent cx="6934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B1225D" w:rsidRDefault="00B1225D" w:rsidP="00B1225D">
      <w:pPr>
        <w:jc w:val="both"/>
        <w:rPr>
          <w:sz w:val="28"/>
          <w:szCs w:val="28"/>
        </w:rPr>
      </w:pPr>
    </w:p>
    <w:p w:rsidR="00B1225D" w:rsidRDefault="00B1225D" w:rsidP="00B1225D">
      <w:pPr>
        <w:jc w:val="center"/>
        <w:rPr>
          <w:b/>
          <w:sz w:val="28"/>
          <w:szCs w:val="28"/>
        </w:rPr>
      </w:pPr>
      <w:r>
        <w:rPr>
          <w:b/>
          <w:sz w:val="28"/>
          <w:szCs w:val="28"/>
        </w:rPr>
        <w:t>АДМИНИСТРАЦИЯ БУРАКОВСКОГО СЕЛЬСКОГО ПОСЕЛЕНИЯ КОРЕНОВСКОГО РАЙОНА</w:t>
      </w:r>
    </w:p>
    <w:p w:rsidR="00B1225D" w:rsidRDefault="00B1225D" w:rsidP="00B1225D">
      <w:pPr>
        <w:jc w:val="center"/>
        <w:rPr>
          <w:sz w:val="36"/>
          <w:szCs w:val="36"/>
        </w:rPr>
      </w:pPr>
    </w:p>
    <w:p w:rsidR="00B1225D" w:rsidRDefault="00443A85" w:rsidP="00B1225D">
      <w:pPr>
        <w:jc w:val="center"/>
        <w:rPr>
          <w:b/>
          <w:sz w:val="32"/>
          <w:szCs w:val="32"/>
        </w:rPr>
      </w:pPr>
      <w:r>
        <w:rPr>
          <w:b/>
          <w:sz w:val="32"/>
          <w:szCs w:val="32"/>
        </w:rPr>
        <w:t>ПОСТАНОВЛЕНИЕ</w:t>
      </w:r>
      <w:bookmarkStart w:id="0" w:name="_GoBack"/>
      <w:bookmarkEnd w:id="0"/>
    </w:p>
    <w:p w:rsidR="00B1225D" w:rsidRDefault="00B1225D" w:rsidP="00B1225D">
      <w:pPr>
        <w:jc w:val="center"/>
        <w:rPr>
          <w:b/>
          <w:sz w:val="36"/>
          <w:szCs w:val="36"/>
        </w:rPr>
      </w:pPr>
    </w:p>
    <w:p w:rsidR="00B1225D" w:rsidRDefault="00B1225D" w:rsidP="00B1225D">
      <w:pPr>
        <w:jc w:val="both"/>
        <w:rPr>
          <w:b/>
          <w:sz w:val="24"/>
          <w:szCs w:val="24"/>
        </w:rPr>
      </w:pPr>
      <w:r>
        <w:rPr>
          <w:b/>
          <w:sz w:val="24"/>
          <w:szCs w:val="24"/>
        </w:rPr>
        <w:t>от 24.12.2019                                                                                                                           № 117</w:t>
      </w:r>
    </w:p>
    <w:p w:rsidR="00B1225D" w:rsidRDefault="00B1225D" w:rsidP="00B1225D">
      <w:pPr>
        <w:jc w:val="center"/>
        <w:rPr>
          <w:sz w:val="24"/>
          <w:szCs w:val="24"/>
        </w:rPr>
      </w:pPr>
      <w:r>
        <w:rPr>
          <w:sz w:val="24"/>
          <w:szCs w:val="24"/>
        </w:rPr>
        <w:t>х.Бураковский</w:t>
      </w:r>
    </w:p>
    <w:p w:rsidR="00B1225D" w:rsidRDefault="00B1225D" w:rsidP="00B1225D">
      <w:pPr>
        <w:widowControl w:val="0"/>
        <w:suppressAutoHyphens/>
        <w:autoSpaceDE w:val="0"/>
        <w:jc w:val="center"/>
        <w:rPr>
          <w:b/>
          <w:sz w:val="28"/>
          <w:szCs w:val="28"/>
          <w:lang w:eastAsia="ar-SA"/>
        </w:rPr>
      </w:pPr>
    </w:p>
    <w:p w:rsidR="00B1225D" w:rsidRDefault="00B1225D" w:rsidP="00B1225D">
      <w:pPr>
        <w:widowControl w:val="0"/>
        <w:tabs>
          <w:tab w:val="left" w:pos="851"/>
        </w:tabs>
        <w:suppressAutoHyphens/>
        <w:autoSpaceDE w:val="0"/>
        <w:ind w:firstLine="709"/>
        <w:jc w:val="center"/>
        <w:rPr>
          <w:b/>
          <w:sz w:val="28"/>
          <w:szCs w:val="28"/>
          <w:lang w:eastAsia="ar-SA"/>
        </w:rPr>
      </w:pPr>
      <w:r>
        <w:rPr>
          <w:b/>
          <w:sz w:val="28"/>
          <w:szCs w:val="28"/>
          <w:lang w:eastAsia="ar-SA"/>
        </w:rPr>
        <w:t>О предварительном согласовании совершения муниципальными бюджетными учреждениями Бураковского сельского поселения Кореновского района крупных сделок</w:t>
      </w:r>
    </w:p>
    <w:p w:rsidR="00B1225D" w:rsidRDefault="00B1225D" w:rsidP="00B1225D">
      <w:pPr>
        <w:widowControl w:val="0"/>
        <w:tabs>
          <w:tab w:val="left" w:pos="851"/>
        </w:tabs>
        <w:suppressAutoHyphens/>
        <w:autoSpaceDE w:val="0"/>
        <w:ind w:firstLine="709"/>
        <w:jc w:val="both"/>
        <w:rPr>
          <w:b/>
          <w:sz w:val="28"/>
          <w:szCs w:val="28"/>
          <w:lang w:eastAsia="ar-SA"/>
        </w:rPr>
      </w:pPr>
    </w:p>
    <w:p w:rsidR="00B1225D" w:rsidRDefault="00B1225D" w:rsidP="00B1225D">
      <w:pPr>
        <w:autoSpaceDE w:val="0"/>
        <w:autoSpaceDN w:val="0"/>
        <w:adjustRightInd w:val="0"/>
        <w:ind w:firstLine="709"/>
        <w:jc w:val="both"/>
        <w:rPr>
          <w:sz w:val="28"/>
          <w:szCs w:val="28"/>
        </w:rPr>
      </w:pPr>
      <w:r>
        <w:rPr>
          <w:rFonts w:eastAsia="Calibri"/>
          <w:sz w:val="28"/>
          <w:szCs w:val="28"/>
        </w:rPr>
        <w:t xml:space="preserve">Руководствуясь  пунктом 13 статьи 9.2 </w:t>
      </w:r>
      <w:r>
        <w:rPr>
          <w:sz w:val="28"/>
          <w:szCs w:val="28"/>
        </w:rPr>
        <w:t xml:space="preserve">Федерального </w:t>
      </w:r>
      <w:hyperlink r:id="rId5" w:history="1">
        <w:r>
          <w:rPr>
            <w:rStyle w:val="a3"/>
            <w:color w:val="000000"/>
            <w:sz w:val="28"/>
            <w:szCs w:val="28"/>
          </w:rPr>
          <w:t>закон</w:t>
        </w:r>
      </w:hyperlink>
      <w:r>
        <w:rPr>
          <w:color w:val="000000"/>
          <w:sz w:val="28"/>
          <w:szCs w:val="28"/>
        </w:rPr>
        <w:t>а</w:t>
      </w:r>
      <w:r>
        <w:rPr>
          <w:sz w:val="28"/>
          <w:szCs w:val="28"/>
        </w:rPr>
        <w:t xml:space="preserve"> от 12 января 1996 года № 7-ФЗ «О некоммерческих организациях», </w:t>
      </w:r>
      <w:hyperlink r:id="rId6" w:history="1">
        <w:r>
          <w:rPr>
            <w:rStyle w:val="a3"/>
            <w:rFonts w:eastAsia="Calibri"/>
            <w:color w:val="auto"/>
            <w:sz w:val="28"/>
            <w:szCs w:val="28"/>
            <w:u w:val="none"/>
          </w:rPr>
          <w:t>Федеральным законом от 06 октября 2003 года № 131-ФЗ «Об общих принципах организации местного самоуправления в Российской Федерации»</w:t>
        </w:r>
      </w:hyperlink>
      <w:r>
        <w:rPr>
          <w:rFonts w:eastAsia="Calibri"/>
          <w:sz w:val="28"/>
          <w:szCs w:val="28"/>
        </w:rPr>
        <w:t xml:space="preserve">, </w:t>
      </w:r>
      <w:r>
        <w:rPr>
          <w:rFonts w:eastAsia="Calibri"/>
          <w:color w:val="000000"/>
          <w:sz w:val="28"/>
          <w:szCs w:val="28"/>
        </w:rPr>
        <w:t>администрация Бураковского сельского поселения Кореновского района п о с т а н о в л я е т:</w:t>
      </w:r>
    </w:p>
    <w:p w:rsidR="00B1225D" w:rsidRDefault="00B1225D" w:rsidP="00B1225D">
      <w:pPr>
        <w:autoSpaceDE w:val="0"/>
        <w:autoSpaceDN w:val="0"/>
        <w:adjustRightInd w:val="0"/>
        <w:ind w:firstLine="709"/>
        <w:jc w:val="both"/>
        <w:rPr>
          <w:sz w:val="28"/>
          <w:szCs w:val="28"/>
        </w:rPr>
      </w:pPr>
      <w:r>
        <w:rPr>
          <w:sz w:val="28"/>
          <w:szCs w:val="28"/>
        </w:rPr>
        <w:t xml:space="preserve">1. Утвердить </w:t>
      </w:r>
      <w:hyperlink r:id="rId7" w:history="1">
        <w:r>
          <w:rPr>
            <w:rStyle w:val="a3"/>
            <w:color w:val="000000"/>
            <w:sz w:val="28"/>
            <w:szCs w:val="28"/>
            <w:u w:val="none"/>
          </w:rPr>
          <w:t>Порядок</w:t>
        </w:r>
      </w:hyperlink>
      <w:r>
        <w:rPr>
          <w:color w:val="000000"/>
          <w:sz w:val="28"/>
          <w:szCs w:val="28"/>
        </w:rPr>
        <w:t xml:space="preserve"> предварительного </w:t>
      </w:r>
      <w:r>
        <w:rPr>
          <w:sz w:val="28"/>
          <w:szCs w:val="28"/>
        </w:rPr>
        <w:t>согласования совершения муниципальными бюджетными учреждениями, находящимися в ведении администрации Бураковского сельского поселения Кореновского района, крупных сделок (прилагается).</w:t>
      </w:r>
    </w:p>
    <w:p w:rsidR="00B1225D" w:rsidRDefault="00B1225D" w:rsidP="00B1225D">
      <w:pPr>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Общему отделу администрации Бураковского сельского поселения Кореновского района (Абрамкина)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Интернет.</w:t>
      </w:r>
    </w:p>
    <w:p w:rsidR="00B1225D" w:rsidRDefault="00B1225D" w:rsidP="00B1225D">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исполнением настоящего постановления оставляю за собой.</w:t>
      </w:r>
    </w:p>
    <w:p w:rsidR="00B1225D" w:rsidRDefault="00B1225D" w:rsidP="00B1225D">
      <w:pPr>
        <w:widowControl w:val="0"/>
        <w:tabs>
          <w:tab w:val="left" w:pos="851"/>
        </w:tabs>
        <w:suppressAutoHyphens/>
        <w:autoSpaceDE w:val="0"/>
        <w:ind w:firstLine="709"/>
        <w:jc w:val="both"/>
        <w:rPr>
          <w:sz w:val="28"/>
          <w:szCs w:val="28"/>
        </w:rPr>
      </w:pPr>
      <w:r>
        <w:rPr>
          <w:sz w:val="28"/>
          <w:szCs w:val="28"/>
          <w:lang w:eastAsia="ar-SA"/>
        </w:rPr>
        <w:t>4. Постановление вступает в силу после его официального обнародования.</w:t>
      </w:r>
    </w:p>
    <w:p w:rsidR="00B1225D" w:rsidRDefault="00B1225D" w:rsidP="00B1225D">
      <w:pPr>
        <w:autoSpaceDE w:val="0"/>
        <w:autoSpaceDN w:val="0"/>
        <w:adjustRightInd w:val="0"/>
        <w:jc w:val="both"/>
        <w:rPr>
          <w:sz w:val="28"/>
          <w:szCs w:val="28"/>
        </w:rPr>
      </w:pPr>
    </w:p>
    <w:p w:rsidR="00B1225D" w:rsidRDefault="00B1225D" w:rsidP="00B1225D">
      <w:pPr>
        <w:autoSpaceDE w:val="0"/>
        <w:autoSpaceDN w:val="0"/>
        <w:adjustRightInd w:val="0"/>
        <w:jc w:val="both"/>
        <w:rPr>
          <w:sz w:val="28"/>
          <w:szCs w:val="28"/>
        </w:rPr>
      </w:pPr>
    </w:p>
    <w:p w:rsidR="00B1225D" w:rsidRDefault="00B1225D" w:rsidP="00B1225D">
      <w:pPr>
        <w:autoSpaceDE w:val="0"/>
        <w:autoSpaceDN w:val="0"/>
        <w:adjustRightInd w:val="0"/>
        <w:jc w:val="both"/>
        <w:rPr>
          <w:sz w:val="28"/>
          <w:szCs w:val="28"/>
        </w:rPr>
      </w:pPr>
      <w:r>
        <w:rPr>
          <w:sz w:val="28"/>
          <w:szCs w:val="28"/>
        </w:rPr>
        <w:t xml:space="preserve">Глава </w:t>
      </w:r>
    </w:p>
    <w:p w:rsidR="00B1225D" w:rsidRDefault="00B1225D" w:rsidP="00B1225D">
      <w:pPr>
        <w:autoSpaceDE w:val="0"/>
        <w:autoSpaceDN w:val="0"/>
        <w:adjustRightInd w:val="0"/>
        <w:jc w:val="both"/>
        <w:rPr>
          <w:sz w:val="28"/>
          <w:szCs w:val="28"/>
        </w:rPr>
      </w:pPr>
      <w:r>
        <w:rPr>
          <w:sz w:val="28"/>
          <w:szCs w:val="28"/>
        </w:rPr>
        <w:t xml:space="preserve">Бураковского сельского поселения </w:t>
      </w:r>
    </w:p>
    <w:p w:rsidR="00B1225D" w:rsidRDefault="00B1225D" w:rsidP="00B1225D">
      <w:pPr>
        <w:tabs>
          <w:tab w:val="left" w:pos="2340"/>
          <w:tab w:val="left" w:pos="3780"/>
        </w:tabs>
        <w:rPr>
          <w:sz w:val="28"/>
          <w:szCs w:val="28"/>
        </w:rPr>
      </w:pPr>
      <w:r>
        <w:rPr>
          <w:sz w:val="28"/>
          <w:szCs w:val="28"/>
        </w:rPr>
        <w:t>Кореновского района                                                                         Л.И.Орлецкая</w:t>
      </w:r>
    </w:p>
    <w:p w:rsidR="00B1225D" w:rsidRDefault="00B1225D" w:rsidP="00B1225D">
      <w:pPr>
        <w:rPr>
          <w:rFonts w:eastAsia="TimesNewRomanPSMT"/>
          <w:sz w:val="28"/>
          <w:szCs w:val="28"/>
        </w:rPr>
        <w:sectPr w:rsidR="00B1225D">
          <w:pgSz w:w="11906" w:h="16838"/>
          <w:pgMar w:top="284" w:right="567" w:bottom="1134" w:left="1701" w:header="709" w:footer="709" w:gutter="0"/>
          <w:cols w:space="720"/>
        </w:sectPr>
      </w:pPr>
    </w:p>
    <w:p w:rsidR="00B1225D" w:rsidRDefault="00B1225D" w:rsidP="00B1225D">
      <w:pPr>
        <w:ind w:left="4820"/>
        <w:jc w:val="center"/>
        <w:rPr>
          <w:rFonts w:eastAsia="TimesNewRomanPSMT"/>
          <w:sz w:val="28"/>
          <w:szCs w:val="28"/>
        </w:rPr>
      </w:pPr>
      <w:r>
        <w:rPr>
          <w:rFonts w:eastAsia="TimesNewRomanPSMT"/>
          <w:sz w:val="28"/>
          <w:szCs w:val="28"/>
        </w:rPr>
        <w:lastRenderedPageBreak/>
        <w:t xml:space="preserve">ПРИЛОЖЕНИЕ </w:t>
      </w:r>
    </w:p>
    <w:p w:rsidR="00B1225D" w:rsidRDefault="00B1225D" w:rsidP="00B1225D">
      <w:pPr>
        <w:ind w:left="4820"/>
        <w:jc w:val="center"/>
        <w:rPr>
          <w:rFonts w:eastAsia="TimesNewRomanPSMT"/>
          <w:sz w:val="28"/>
          <w:szCs w:val="28"/>
        </w:rPr>
      </w:pPr>
    </w:p>
    <w:p w:rsidR="00B1225D" w:rsidRDefault="00B1225D" w:rsidP="00B1225D">
      <w:pPr>
        <w:ind w:left="4820"/>
        <w:jc w:val="center"/>
        <w:rPr>
          <w:rFonts w:eastAsia="TimesNewRomanPSMT"/>
          <w:sz w:val="28"/>
          <w:szCs w:val="28"/>
        </w:rPr>
      </w:pPr>
      <w:r>
        <w:rPr>
          <w:rFonts w:eastAsia="TimesNewRomanPSMT"/>
          <w:sz w:val="28"/>
          <w:szCs w:val="28"/>
        </w:rPr>
        <w:t>УТВЕРЖДЕН</w:t>
      </w:r>
    </w:p>
    <w:p w:rsidR="00B1225D" w:rsidRDefault="00B1225D" w:rsidP="00B1225D">
      <w:pPr>
        <w:ind w:left="4820"/>
        <w:jc w:val="center"/>
        <w:rPr>
          <w:rFonts w:eastAsia="TimesNewRomanPSMT"/>
          <w:sz w:val="28"/>
          <w:szCs w:val="28"/>
        </w:rPr>
      </w:pPr>
      <w:r>
        <w:rPr>
          <w:rFonts w:eastAsia="TimesNewRomanPSMT"/>
          <w:sz w:val="28"/>
          <w:szCs w:val="28"/>
        </w:rPr>
        <w:t>постановлением администрации</w:t>
      </w:r>
    </w:p>
    <w:p w:rsidR="00B1225D" w:rsidRDefault="00B1225D" w:rsidP="00B1225D">
      <w:pPr>
        <w:ind w:left="4820"/>
        <w:jc w:val="center"/>
        <w:rPr>
          <w:rFonts w:eastAsia="TimesNewRomanPSMT"/>
          <w:sz w:val="28"/>
          <w:szCs w:val="28"/>
        </w:rPr>
      </w:pPr>
      <w:r>
        <w:rPr>
          <w:rFonts w:eastAsia="TimesNewRomanPSMT"/>
          <w:sz w:val="28"/>
          <w:szCs w:val="28"/>
        </w:rPr>
        <w:t>Бураковского сельского поселения</w:t>
      </w:r>
    </w:p>
    <w:p w:rsidR="00B1225D" w:rsidRDefault="00B1225D" w:rsidP="00B1225D">
      <w:pPr>
        <w:ind w:left="4820"/>
        <w:jc w:val="center"/>
        <w:rPr>
          <w:rFonts w:eastAsia="TimesNewRomanPSMT"/>
          <w:sz w:val="28"/>
          <w:szCs w:val="28"/>
        </w:rPr>
      </w:pPr>
      <w:r>
        <w:rPr>
          <w:rFonts w:eastAsia="TimesNewRomanPSMT"/>
          <w:sz w:val="28"/>
          <w:szCs w:val="28"/>
        </w:rPr>
        <w:t>Кореновского района</w:t>
      </w:r>
    </w:p>
    <w:p w:rsidR="00B1225D" w:rsidRDefault="00B1225D" w:rsidP="00B1225D">
      <w:pPr>
        <w:ind w:left="4820"/>
        <w:jc w:val="center"/>
        <w:rPr>
          <w:rFonts w:eastAsia="TimesNewRomanPSMT"/>
          <w:sz w:val="28"/>
          <w:szCs w:val="28"/>
        </w:rPr>
      </w:pPr>
      <w:r>
        <w:rPr>
          <w:rFonts w:eastAsia="TimesNewRomanPSMT"/>
          <w:sz w:val="28"/>
          <w:szCs w:val="28"/>
        </w:rPr>
        <w:t>от 24.12.2019 года № 117</w:t>
      </w:r>
    </w:p>
    <w:p w:rsidR="00B1225D" w:rsidRDefault="00B1225D" w:rsidP="00B1225D">
      <w:pPr>
        <w:suppressAutoHyphens/>
        <w:jc w:val="center"/>
        <w:rPr>
          <w:rFonts w:eastAsia="Calibri"/>
          <w:b/>
          <w:sz w:val="28"/>
          <w:szCs w:val="28"/>
          <w:lang w:eastAsia="ar-SA"/>
        </w:rPr>
      </w:pPr>
    </w:p>
    <w:p w:rsidR="00B1225D" w:rsidRDefault="00B1225D" w:rsidP="00B1225D">
      <w:pPr>
        <w:suppressAutoHyphens/>
        <w:jc w:val="center"/>
        <w:rPr>
          <w:rFonts w:eastAsia="Calibri"/>
          <w:b/>
          <w:sz w:val="28"/>
          <w:szCs w:val="28"/>
          <w:lang w:eastAsia="ar-SA"/>
        </w:rPr>
      </w:pPr>
      <w:r>
        <w:rPr>
          <w:rFonts w:eastAsia="Calibri"/>
          <w:b/>
          <w:sz w:val="28"/>
          <w:szCs w:val="28"/>
          <w:lang w:eastAsia="ar-SA"/>
        </w:rPr>
        <w:t xml:space="preserve">ПОРЯДОК </w:t>
      </w:r>
    </w:p>
    <w:p w:rsidR="00B1225D" w:rsidRDefault="00B1225D" w:rsidP="00B1225D">
      <w:pPr>
        <w:suppressAutoHyphens/>
        <w:jc w:val="center"/>
        <w:rPr>
          <w:rFonts w:eastAsia="Calibri"/>
          <w:b/>
          <w:sz w:val="28"/>
          <w:szCs w:val="28"/>
          <w:lang w:eastAsia="ar-SA"/>
        </w:rPr>
      </w:pPr>
      <w:r>
        <w:rPr>
          <w:rFonts w:eastAsia="Calibri"/>
          <w:b/>
          <w:sz w:val="28"/>
          <w:szCs w:val="28"/>
          <w:lang w:eastAsia="ar-SA"/>
        </w:rPr>
        <w:t>предварительного согласования совершения муниципальными бюджетными учреждениями, находящимися в ведении администрации Бураковского сельского поселения Кореновского района, крупных сделок</w:t>
      </w:r>
    </w:p>
    <w:p w:rsidR="00B1225D" w:rsidRDefault="00B1225D" w:rsidP="00B1225D">
      <w:pPr>
        <w:suppressAutoHyphens/>
        <w:jc w:val="center"/>
        <w:rPr>
          <w:sz w:val="24"/>
          <w:szCs w:val="24"/>
          <w:shd w:val="clear" w:color="auto" w:fill="FFFFFF"/>
          <w:lang w:eastAsia="en-US" w:bidi="en-US"/>
        </w:rPr>
      </w:pPr>
    </w:p>
    <w:p w:rsidR="00B1225D" w:rsidRDefault="00B1225D" w:rsidP="00B1225D">
      <w:pPr>
        <w:autoSpaceDE w:val="0"/>
        <w:autoSpaceDN w:val="0"/>
        <w:adjustRightInd w:val="0"/>
        <w:ind w:firstLine="540"/>
        <w:jc w:val="both"/>
        <w:rPr>
          <w:sz w:val="28"/>
          <w:szCs w:val="28"/>
        </w:rPr>
      </w:pPr>
      <w:r>
        <w:rPr>
          <w:sz w:val="28"/>
          <w:szCs w:val="28"/>
        </w:rPr>
        <w:t>1. Настоящий Порядок устанавливает правила предварительного согласования  администрацией Бураковского сельского поселения Кореновского района (далее - Администрация) совершения муниципальными бюджетными учреждениями Бураковского сельского поселения Кореновского района (далее – Учреждения) крупных сделок, соответствующих критериям, установленным пунктом 13 статьи 9.2 Федерального закона от 12 января 1996 года № 7-ФЗ «О некоммерческих организациях» (далее  - крупная сделка).</w:t>
      </w:r>
    </w:p>
    <w:p w:rsidR="00B1225D" w:rsidRDefault="00B1225D" w:rsidP="00B1225D">
      <w:pPr>
        <w:autoSpaceDE w:val="0"/>
        <w:autoSpaceDN w:val="0"/>
        <w:adjustRightInd w:val="0"/>
        <w:ind w:firstLine="540"/>
        <w:jc w:val="both"/>
        <w:rPr>
          <w:sz w:val="28"/>
          <w:szCs w:val="28"/>
        </w:rPr>
      </w:pPr>
      <w:r>
        <w:rPr>
          <w:sz w:val="28"/>
          <w:szCs w:val="28"/>
        </w:rPr>
        <w:t>2. Крупная сделка может быть совершена Учреждением только с предварительного согласия Администрации.</w:t>
      </w:r>
    </w:p>
    <w:p w:rsidR="00B1225D" w:rsidRDefault="00B1225D" w:rsidP="00B1225D">
      <w:pPr>
        <w:autoSpaceDE w:val="0"/>
        <w:autoSpaceDN w:val="0"/>
        <w:adjustRightInd w:val="0"/>
        <w:ind w:firstLine="540"/>
        <w:jc w:val="both"/>
        <w:rPr>
          <w:sz w:val="28"/>
          <w:szCs w:val="28"/>
        </w:rPr>
      </w:pPr>
      <w:r>
        <w:rPr>
          <w:sz w:val="28"/>
          <w:szCs w:val="28"/>
        </w:rPr>
        <w:t>Крупной сделкой в соответствии с пунктом 13 статьи 9.2 Федерального закона от 12 января 1996 года № 7-ФЗ «О некоммерческих организациях»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B1225D" w:rsidRDefault="00B1225D" w:rsidP="00B1225D">
      <w:pPr>
        <w:autoSpaceDE w:val="0"/>
        <w:autoSpaceDN w:val="0"/>
        <w:adjustRightInd w:val="0"/>
        <w:ind w:firstLine="540"/>
        <w:jc w:val="both"/>
        <w:rPr>
          <w:sz w:val="28"/>
          <w:szCs w:val="28"/>
        </w:rPr>
      </w:pPr>
      <w:bookmarkStart w:id="1" w:name="Par45"/>
      <w:bookmarkEnd w:id="1"/>
      <w:r>
        <w:rPr>
          <w:sz w:val="28"/>
          <w:szCs w:val="28"/>
        </w:rPr>
        <w:t>3. Для согласования совершения Учреждением крупной сделки Учреждение представляет в Администрацию следующие документы:</w:t>
      </w:r>
    </w:p>
    <w:p w:rsidR="00B1225D" w:rsidRDefault="00B1225D" w:rsidP="00B1225D">
      <w:pPr>
        <w:autoSpaceDE w:val="0"/>
        <w:autoSpaceDN w:val="0"/>
        <w:adjustRightInd w:val="0"/>
        <w:ind w:firstLine="540"/>
        <w:jc w:val="both"/>
        <w:rPr>
          <w:sz w:val="28"/>
          <w:szCs w:val="28"/>
        </w:rPr>
      </w:pPr>
      <w:r>
        <w:rPr>
          <w:sz w:val="28"/>
          <w:szCs w:val="28"/>
        </w:rPr>
        <w:t>1) сопроводительное письмо о согласовании совершения Учреждением крупной сделки, которое должно содержать:</w:t>
      </w:r>
    </w:p>
    <w:p w:rsidR="00B1225D" w:rsidRDefault="00B1225D" w:rsidP="00B1225D">
      <w:pPr>
        <w:autoSpaceDE w:val="0"/>
        <w:autoSpaceDN w:val="0"/>
        <w:adjustRightInd w:val="0"/>
        <w:ind w:firstLine="540"/>
        <w:jc w:val="both"/>
        <w:rPr>
          <w:sz w:val="28"/>
          <w:szCs w:val="28"/>
        </w:rPr>
      </w:pPr>
      <w:r>
        <w:rPr>
          <w:sz w:val="28"/>
          <w:szCs w:val="28"/>
        </w:rPr>
        <w:t>обоснование и цель совершения крупной сделки;</w:t>
      </w:r>
    </w:p>
    <w:p w:rsidR="00B1225D" w:rsidRDefault="00B1225D" w:rsidP="00B1225D">
      <w:pPr>
        <w:autoSpaceDE w:val="0"/>
        <w:autoSpaceDN w:val="0"/>
        <w:adjustRightInd w:val="0"/>
        <w:ind w:firstLine="540"/>
        <w:jc w:val="both"/>
        <w:rPr>
          <w:sz w:val="28"/>
          <w:szCs w:val="28"/>
        </w:rPr>
      </w:pPr>
      <w:r>
        <w:rPr>
          <w:sz w:val="28"/>
          <w:szCs w:val="28"/>
        </w:rPr>
        <w:t>информацию о способе определения контрагента или полное наименование и местонахождение предполагаемого контрагента по сделке (ИНН, КПП, ОКПО контрагента) в случае заключения сделки с единственным поставщиком, а также обоснование заключения сделки с единственным поставщиком;</w:t>
      </w:r>
    </w:p>
    <w:p w:rsidR="00B1225D" w:rsidRDefault="00B1225D" w:rsidP="00B1225D">
      <w:pPr>
        <w:autoSpaceDE w:val="0"/>
        <w:autoSpaceDN w:val="0"/>
        <w:adjustRightInd w:val="0"/>
        <w:ind w:firstLine="540"/>
        <w:jc w:val="both"/>
        <w:rPr>
          <w:sz w:val="28"/>
          <w:szCs w:val="28"/>
        </w:rPr>
      </w:pPr>
      <w:r>
        <w:rPr>
          <w:sz w:val="28"/>
          <w:szCs w:val="28"/>
        </w:rPr>
        <w:lastRenderedPageBreak/>
        <w:t>предмет и цену крупной сделки в рублях (числом и прописью), включая налог на добавленную стоимость;</w:t>
      </w:r>
    </w:p>
    <w:p w:rsidR="00B1225D" w:rsidRDefault="00B1225D" w:rsidP="00B1225D">
      <w:pPr>
        <w:autoSpaceDE w:val="0"/>
        <w:autoSpaceDN w:val="0"/>
        <w:adjustRightInd w:val="0"/>
        <w:ind w:firstLine="540"/>
        <w:jc w:val="both"/>
        <w:rPr>
          <w:sz w:val="28"/>
          <w:szCs w:val="28"/>
        </w:rPr>
      </w:pPr>
      <w:r>
        <w:rPr>
          <w:sz w:val="28"/>
          <w:szCs w:val="28"/>
        </w:rPr>
        <w:t>сроки исполнения обязательств, возникающих из крупной сделки;</w:t>
      </w:r>
    </w:p>
    <w:p w:rsidR="00B1225D" w:rsidRDefault="00B1225D" w:rsidP="00B1225D">
      <w:pPr>
        <w:autoSpaceDE w:val="0"/>
        <w:autoSpaceDN w:val="0"/>
        <w:adjustRightInd w:val="0"/>
        <w:ind w:firstLine="540"/>
        <w:jc w:val="both"/>
        <w:rPr>
          <w:sz w:val="28"/>
          <w:szCs w:val="28"/>
        </w:rPr>
      </w:pPr>
      <w:r>
        <w:rPr>
          <w:sz w:val="28"/>
          <w:szCs w:val="28"/>
        </w:rPr>
        <w:t>источники формирования имущества Учреждения;</w:t>
      </w:r>
    </w:p>
    <w:p w:rsidR="00B1225D" w:rsidRDefault="00B1225D" w:rsidP="00B1225D">
      <w:pPr>
        <w:autoSpaceDE w:val="0"/>
        <w:autoSpaceDN w:val="0"/>
        <w:adjustRightInd w:val="0"/>
        <w:ind w:firstLine="540"/>
        <w:jc w:val="both"/>
        <w:rPr>
          <w:sz w:val="28"/>
          <w:szCs w:val="28"/>
        </w:rPr>
      </w:pPr>
      <w:r>
        <w:rPr>
          <w:sz w:val="28"/>
          <w:szCs w:val="28"/>
        </w:rPr>
        <w:t>существенные условия крупной сделки, установленные законодательством Российской Федерации или иными нормативными правовыми актами, либо относительно которых по заявлению одной из сторон должно быть достигнуто соглашение;</w:t>
      </w:r>
    </w:p>
    <w:p w:rsidR="00B1225D" w:rsidRDefault="00B1225D" w:rsidP="00B1225D">
      <w:pPr>
        <w:autoSpaceDE w:val="0"/>
        <w:autoSpaceDN w:val="0"/>
        <w:adjustRightInd w:val="0"/>
        <w:ind w:firstLine="540"/>
        <w:jc w:val="both"/>
        <w:rPr>
          <w:sz w:val="28"/>
          <w:szCs w:val="28"/>
        </w:rPr>
      </w:pPr>
      <w:r>
        <w:rPr>
          <w:sz w:val="28"/>
          <w:szCs w:val="28"/>
        </w:rPr>
        <w:t>2) проект договора со всеми приложениями к нему;</w:t>
      </w:r>
    </w:p>
    <w:p w:rsidR="00B1225D" w:rsidRDefault="00B1225D" w:rsidP="00B1225D">
      <w:pPr>
        <w:autoSpaceDE w:val="0"/>
        <w:autoSpaceDN w:val="0"/>
        <w:adjustRightInd w:val="0"/>
        <w:ind w:firstLine="540"/>
        <w:jc w:val="both"/>
        <w:rPr>
          <w:sz w:val="28"/>
          <w:szCs w:val="28"/>
        </w:rPr>
      </w:pPr>
      <w:r>
        <w:rPr>
          <w:sz w:val="28"/>
          <w:szCs w:val="28"/>
        </w:rPr>
        <w:t>3) копии договоров, связанных с крупной сделкой, требующей согласования;</w:t>
      </w:r>
    </w:p>
    <w:p w:rsidR="00B1225D" w:rsidRDefault="00B1225D" w:rsidP="00B1225D">
      <w:pPr>
        <w:autoSpaceDE w:val="0"/>
        <w:autoSpaceDN w:val="0"/>
        <w:adjustRightInd w:val="0"/>
        <w:ind w:firstLine="540"/>
        <w:jc w:val="both"/>
        <w:rPr>
          <w:sz w:val="28"/>
          <w:szCs w:val="28"/>
        </w:rPr>
      </w:pPr>
      <w:r>
        <w:rPr>
          <w:sz w:val="28"/>
          <w:szCs w:val="28"/>
        </w:rPr>
        <w:t>4) справка о прогнозе влияния результатов крупной сделки на повышение эффективности деятельности Учреждения;</w:t>
      </w:r>
    </w:p>
    <w:p w:rsidR="00B1225D" w:rsidRDefault="00B1225D" w:rsidP="00B1225D">
      <w:pPr>
        <w:autoSpaceDE w:val="0"/>
        <w:autoSpaceDN w:val="0"/>
        <w:adjustRightInd w:val="0"/>
        <w:ind w:firstLine="540"/>
        <w:jc w:val="both"/>
        <w:rPr>
          <w:sz w:val="28"/>
          <w:szCs w:val="28"/>
        </w:rPr>
      </w:pPr>
      <w:r>
        <w:rPr>
          <w:sz w:val="28"/>
          <w:szCs w:val="28"/>
        </w:rPr>
        <w:t>5) справка о способности исполнения обязательств Учреждения по крупной сделке;</w:t>
      </w:r>
    </w:p>
    <w:p w:rsidR="00B1225D" w:rsidRDefault="00B1225D" w:rsidP="00B1225D">
      <w:pPr>
        <w:autoSpaceDE w:val="0"/>
        <w:autoSpaceDN w:val="0"/>
        <w:adjustRightInd w:val="0"/>
        <w:ind w:firstLine="540"/>
        <w:jc w:val="both"/>
        <w:rPr>
          <w:sz w:val="28"/>
          <w:szCs w:val="28"/>
        </w:rPr>
      </w:pPr>
      <w:r>
        <w:rPr>
          <w:sz w:val="28"/>
          <w:szCs w:val="28"/>
        </w:rPr>
        <w:t>6) финансово-экономическое обоснование расчета цены крупной сделки как критерия отнесения сделки к крупной в целях обоснования необходимости ее согласования.</w:t>
      </w:r>
    </w:p>
    <w:p w:rsidR="00B1225D" w:rsidRDefault="00B1225D" w:rsidP="00B1225D">
      <w:pPr>
        <w:autoSpaceDE w:val="0"/>
        <w:autoSpaceDN w:val="0"/>
        <w:adjustRightInd w:val="0"/>
        <w:ind w:firstLine="540"/>
        <w:jc w:val="both"/>
        <w:rPr>
          <w:sz w:val="28"/>
          <w:szCs w:val="28"/>
        </w:rPr>
      </w:pPr>
      <w:r>
        <w:rPr>
          <w:sz w:val="28"/>
          <w:szCs w:val="28"/>
        </w:rPr>
        <w:t>Представляемые документы подписываются руководителем (лицом, исполняющим его обязанности) Учреждения, уполномоченным на совершение крупной сделки.</w:t>
      </w:r>
    </w:p>
    <w:p w:rsidR="00B1225D" w:rsidRDefault="00B1225D" w:rsidP="00B1225D">
      <w:pPr>
        <w:autoSpaceDE w:val="0"/>
        <w:autoSpaceDN w:val="0"/>
        <w:adjustRightInd w:val="0"/>
        <w:ind w:firstLine="540"/>
        <w:jc w:val="both"/>
        <w:rPr>
          <w:sz w:val="28"/>
          <w:szCs w:val="28"/>
        </w:rPr>
      </w:pPr>
      <w:bookmarkStart w:id="2" w:name="Par59"/>
      <w:bookmarkEnd w:id="2"/>
      <w:r>
        <w:rPr>
          <w:sz w:val="28"/>
          <w:szCs w:val="28"/>
        </w:rPr>
        <w:t>4. Представленные документы рассматриваются Администрацией в течение 15 рабочих дней со дня их регистрации.</w:t>
      </w:r>
    </w:p>
    <w:p w:rsidR="00B1225D" w:rsidRDefault="00B1225D" w:rsidP="00B1225D">
      <w:pPr>
        <w:autoSpaceDE w:val="0"/>
        <w:autoSpaceDN w:val="0"/>
        <w:adjustRightInd w:val="0"/>
        <w:ind w:firstLine="540"/>
        <w:jc w:val="both"/>
        <w:rPr>
          <w:sz w:val="28"/>
          <w:szCs w:val="28"/>
        </w:rPr>
      </w:pPr>
      <w:r>
        <w:rPr>
          <w:sz w:val="28"/>
          <w:szCs w:val="28"/>
        </w:rPr>
        <w:t>5. Администрация на основании представленных документов:</w:t>
      </w:r>
    </w:p>
    <w:p w:rsidR="00B1225D" w:rsidRDefault="00B1225D" w:rsidP="00B1225D">
      <w:pPr>
        <w:autoSpaceDE w:val="0"/>
        <w:autoSpaceDN w:val="0"/>
        <w:adjustRightInd w:val="0"/>
        <w:ind w:firstLine="540"/>
        <w:jc w:val="both"/>
        <w:rPr>
          <w:sz w:val="28"/>
          <w:szCs w:val="28"/>
        </w:rPr>
      </w:pPr>
      <w:r>
        <w:rPr>
          <w:sz w:val="28"/>
          <w:szCs w:val="28"/>
        </w:rPr>
        <w:t>проверяет полноту (комплектность) и содержание документов, представленных Учреждением, их соответствие требованиям законодательства Российской Федерации и настоящего Порядка;</w:t>
      </w:r>
    </w:p>
    <w:p w:rsidR="00B1225D" w:rsidRDefault="00B1225D" w:rsidP="00B1225D">
      <w:pPr>
        <w:autoSpaceDE w:val="0"/>
        <w:autoSpaceDN w:val="0"/>
        <w:adjustRightInd w:val="0"/>
        <w:ind w:firstLine="540"/>
        <w:jc w:val="both"/>
        <w:rPr>
          <w:sz w:val="28"/>
          <w:szCs w:val="28"/>
        </w:rPr>
      </w:pPr>
      <w:r>
        <w:rPr>
          <w:sz w:val="28"/>
          <w:szCs w:val="28"/>
        </w:rPr>
        <w:t>уведомляет Учреждения о необходимости представить дополнительные документы в течение 10 рабочих дней со дня выявления недостатков;</w:t>
      </w:r>
    </w:p>
    <w:p w:rsidR="00B1225D" w:rsidRDefault="00B1225D" w:rsidP="00B1225D">
      <w:pPr>
        <w:autoSpaceDE w:val="0"/>
        <w:autoSpaceDN w:val="0"/>
        <w:adjustRightInd w:val="0"/>
        <w:ind w:firstLine="540"/>
        <w:jc w:val="both"/>
        <w:rPr>
          <w:sz w:val="28"/>
          <w:szCs w:val="28"/>
        </w:rPr>
      </w:pPr>
      <w:r>
        <w:rPr>
          <w:sz w:val="28"/>
          <w:szCs w:val="28"/>
        </w:rPr>
        <w:t>принимает доработанный вариант документов к повторному рассмотрению, в сроки, установленные  пунктом 4 настоящего Порядка;</w:t>
      </w:r>
    </w:p>
    <w:p w:rsidR="00B1225D" w:rsidRDefault="00B1225D" w:rsidP="00B1225D">
      <w:pPr>
        <w:autoSpaceDE w:val="0"/>
        <w:autoSpaceDN w:val="0"/>
        <w:adjustRightInd w:val="0"/>
        <w:ind w:firstLine="540"/>
        <w:jc w:val="both"/>
        <w:rPr>
          <w:sz w:val="28"/>
          <w:szCs w:val="28"/>
        </w:rPr>
      </w:pPr>
      <w:r>
        <w:rPr>
          <w:sz w:val="28"/>
          <w:szCs w:val="28"/>
        </w:rPr>
        <w:t>принимает решение о согласовании крупной сделки либо отказе в ее согласовании.</w:t>
      </w:r>
    </w:p>
    <w:p w:rsidR="00B1225D" w:rsidRDefault="00B1225D" w:rsidP="00B1225D">
      <w:pPr>
        <w:autoSpaceDE w:val="0"/>
        <w:autoSpaceDN w:val="0"/>
        <w:adjustRightInd w:val="0"/>
        <w:ind w:firstLine="540"/>
        <w:jc w:val="both"/>
        <w:rPr>
          <w:sz w:val="28"/>
          <w:szCs w:val="28"/>
        </w:rPr>
      </w:pPr>
      <w:r>
        <w:rPr>
          <w:sz w:val="28"/>
          <w:szCs w:val="28"/>
        </w:rPr>
        <w:t>6. По результатам рассмотрения представленных Учреждением документов Администрация принимает решение об отказе в согласовании крупной сделки при наличии хотя бы одного из следующих оснований:</w:t>
      </w:r>
    </w:p>
    <w:p w:rsidR="00B1225D" w:rsidRDefault="00B1225D" w:rsidP="00B1225D">
      <w:pPr>
        <w:autoSpaceDE w:val="0"/>
        <w:autoSpaceDN w:val="0"/>
        <w:adjustRightInd w:val="0"/>
        <w:ind w:firstLine="540"/>
        <w:jc w:val="both"/>
        <w:rPr>
          <w:sz w:val="28"/>
          <w:szCs w:val="28"/>
        </w:rPr>
      </w:pPr>
      <w:r>
        <w:rPr>
          <w:sz w:val="28"/>
          <w:szCs w:val="28"/>
        </w:rPr>
        <w:t>полнота (комплектность) и (или) содержание представленных документов не соответствуют требованиям пункта 3 настоящего Порядка либо содержащиеся в них сведения не достоверны;</w:t>
      </w:r>
    </w:p>
    <w:p w:rsidR="00B1225D" w:rsidRDefault="00B1225D" w:rsidP="00B1225D">
      <w:pPr>
        <w:autoSpaceDE w:val="0"/>
        <w:autoSpaceDN w:val="0"/>
        <w:adjustRightInd w:val="0"/>
        <w:ind w:firstLine="540"/>
        <w:jc w:val="both"/>
        <w:rPr>
          <w:sz w:val="28"/>
          <w:szCs w:val="28"/>
        </w:rPr>
      </w:pPr>
      <w:r>
        <w:rPr>
          <w:sz w:val="28"/>
          <w:szCs w:val="28"/>
        </w:rPr>
        <w:t>несоответствие сделки целям и видам деятельности Учреждения;</w:t>
      </w:r>
    </w:p>
    <w:p w:rsidR="00B1225D" w:rsidRDefault="00B1225D" w:rsidP="00B1225D">
      <w:pPr>
        <w:autoSpaceDE w:val="0"/>
        <w:autoSpaceDN w:val="0"/>
        <w:adjustRightInd w:val="0"/>
        <w:ind w:firstLine="540"/>
        <w:jc w:val="both"/>
        <w:rPr>
          <w:sz w:val="28"/>
          <w:szCs w:val="28"/>
        </w:rPr>
      </w:pPr>
      <w:r>
        <w:rPr>
          <w:sz w:val="28"/>
          <w:szCs w:val="28"/>
        </w:rPr>
        <w:t>совершение сделки приведет к невозможности осуществления Учреждением деятельности, цели, предмет и виды которой определены их уставами;</w:t>
      </w:r>
    </w:p>
    <w:p w:rsidR="00B1225D" w:rsidRDefault="00B1225D" w:rsidP="00B1225D">
      <w:pPr>
        <w:autoSpaceDE w:val="0"/>
        <w:autoSpaceDN w:val="0"/>
        <w:adjustRightInd w:val="0"/>
        <w:ind w:firstLine="540"/>
        <w:jc w:val="both"/>
        <w:rPr>
          <w:sz w:val="28"/>
          <w:szCs w:val="28"/>
        </w:rPr>
      </w:pPr>
      <w:r>
        <w:rPr>
          <w:sz w:val="28"/>
          <w:szCs w:val="28"/>
        </w:rPr>
        <w:t>планируемая к заключению сделка противоречит нормам законодательства Российской Федерации.</w:t>
      </w:r>
    </w:p>
    <w:p w:rsidR="00B1225D" w:rsidRDefault="00B1225D" w:rsidP="00B1225D">
      <w:pPr>
        <w:autoSpaceDE w:val="0"/>
        <w:autoSpaceDN w:val="0"/>
        <w:adjustRightInd w:val="0"/>
        <w:ind w:firstLine="540"/>
        <w:jc w:val="both"/>
        <w:rPr>
          <w:sz w:val="28"/>
          <w:szCs w:val="28"/>
        </w:rPr>
      </w:pPr>
      <w:r>
        <w:rPr>
          <w:sz w:val="28"/>
          <w:szCs w:val="28"/>
        </w:rPr>
        <w:lastRenderedPageBreak/>
        <w:t>7. Решение о согласовании сделки или об отказе в согласовании оформляется письмом Администрации, которое направляется в Учреждение в течение 7 рабочих дней с даты его принятия.</w:t>
      </w:r>
    </w:p>
    <w:p w:rsidR="00B1225D" w:rsidRDefault="00B1225D" w:rsidP="00B1225D">
      <w:pPr>
        <w:autoSpaceDE w:val="0"/>
        <w:autoSpaceDN w:val="0"/>
        <w:adjustRightInd w:val="0"/>
        <w:ind w:firstLine="540"/>
        <w:jc w:val="both"/>
        <w:rPr>
          <w:sz w:val="28"/>
          <w:szCs w:val="28"/>
        </w:rPr>
      </w:pPr>
    </w:p>
    <w:p w:rsidR="00B1225D" w:rsidRDefault="00B1225D" w:rsidP="00B1225D">
      <w:pPr>
        <w:autoSpaceDE w:val="0"/>
        <w:autoSpaceDN w:val="0"/>
        <w:adjustRightInd w:val="0"/>
        <w:ind w:firstLine="540"/>
        <w:jc w:val="both"/>
        <w:rPr>
          <w:sz w:val="28"/>
          <w:szCs w:val="28"/>
        </w:rPr>
      </w:pPr>
    </w:p>
    <w:p w:rsidR="00B1225D" w:rsidRDefault="00B1225D" w:rsidP="00B1225D">
      <w:pPr>
        <w:autoSpaceDE w:val="0"/>
        <w:autoSpaceDN w:val="0"/>
        <w:adjustRightInd w:val="0"/>
        <w:ind w:firstLine="540"/>
        <w:jc w:val="both"/>
        <w:rPr>
          <w:sz w:val="28"/>
          <w:szCs w:val="28"/>
        </w:rPr>
      </w:pPr>
    </w:p>
    <w:p w:rsidR="00B1225D" w:rsidRDefault="00B1225D" w:rsidP="00B1225D">
      <w:pPr>
        <w:autoSpaceDE w:val="0"/>
        <w:autoSpaceDN w:val="0"/>
        <w:adjustRightInd w:val="0"/>
        <w:jc w:val="both"/>
        <w:rPr>
          <w:sz w:val="28"/>
          <w:szCs w:val="28"/>
        </w:rPr>
      </w:pPr>
      <w:r>
        <w:rPr>
          <w:sz w:val="28"/>
          <w:szCs w:val="28"/>
        </w:rPr>
        <w:t xml:space="preserve">Глава </w:t>
      </w:r>
    </w:p>
    <w:p w:rsidR="00B1225D" w:rsidRDefault="00B1225D" w:rsidP="00B1225D">
      <w:pPr>
        <w:autoSpaceDE w:val="0"/>
        <w:autoSpaceDN w:val="0"/>
        <w:adjustRightInd w:val="0"/>
        <w:jc w:val="both"/>
        <w:rPr>
          <w:sz w:val="28"/>
          <w:szCs w:val="28"/>
        </w:rPr>
      </w:pPr>
      <w:r>
        <w:rPr>
          <w:sz w:val="28"/>
          <w:szCs w:val="28"/>
        </w:rPr>
        <w:t xml:space="preserve">Бураковского сельского поселения </w:t>
      </w:r>
    </w:p>
    <w:p w:rsidR="00B1225D" w:rsidRDefault="00B1225D" w:rsidP="00B1225D">
      <w:pPr>
        <w:tabs>
          <w:tab w:val="left" w:pos="2340"/>
          <w:tab w:val="left" w:pos="3780"/>
        </w:tabs>
        <w:rPr>
          <w:sz w:val="28"/>
          <w:szCs w:val="28"/>
        </w:rPr>
      </w:pPr>
      <w:r>
        <w:rPr>
          <w:sz w:val="28"/>
          <w:szCs w:val="28"/>
        </w:rPr>
        <w:t>Кореновского района                                                                       Л.И.Орлецкая</w:t>
      </w:r>
    </w:p>
    <w:p w:rsidR="00B1225D" w:rsidRDefault="00B1225D" w:rsidP="00B1225D">
      <w:pPr>
        <w:tabs>
          <w:tab w:val="left" w:pos="2340"/>
          <w:tab w:val="left" w:pos="3780"/>
        </w:tabs>
        <w:rPr>
          <w:sz w:val="28"/>
          <w:szCs w:val="28"/>
        </w:rPr>
      </w:pPr>
    </w:p>
    <w:p w:rsidR="00B1225D" w:rsidRDefault="00B1225D" w:rsidP="00B1225D">
      <w:pPr>
        <w:rPr>
          <w:lang w:eastAsia="ar-SA"/>
        </w:rPr>
      </w:pPr>
    </w:p>
    <w:p w:rsidR="00B1225D" w:rsidRDefault="00B1225D" w:rsidP="00B1225D"/>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Sans">
    <w:charset w:val="0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CB"/>
    <w:rsid w:val="00186222"/>
    <w:rsid w:val="00443A85"/>
    <w:rsid w:val="004750CB"/>
    <w:rsid w:val="004A33A0"/>
    <w:rsid w:val="00653F86"/>
    <w:rsid w:val="00AF7CF7"/>
    <w:rsid w:val="00B0770F"/>
    <w:rsid w:val="00B12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B458E-968F-4662-82B7-8479E17D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2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1974817997249B97B7BA14816B10B12BF04B2E44DEFE45E0CEAB0C4AEED35FDF0128C91460A4D90E20B40FC639C43BAE9E3877C84452AB9425587LAE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hyperlink" Target="consultantplus://offline/ref=4443B04415C3A4136922456E844908EF7DA2FCE187564613D45A5478A1D0A0CC43F7F78292418F32B162847B0B40A3C"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4</cp:revision>
  <dcterms:created xsi:type="dcterms:W3CDTF">2019-12-24T12:54:00Z</dcterms:created>
  <dcterms:modified xsi:type="dcterms:W3CDTF">2020-01-14T13:25:00Z</dcterms:modified>
</cp:coreProperties>
</file>