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0C" w:rsidRDefault="0074760C" w:rsidP="0074760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6934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0C" w:rsidRDefault="0074760C" w:rsidP="0074760C">
      <w:pPr>
        <w:keepNext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БУРАКОВСКОГО СЕЛЬСКОГО ПОСЕЛЕНИЯ</w:t>
      </w:r>
      <w:r>
        <w:rPr>
          <w:b/>
          <w:color w:val="000000"/>
          <w:sz w:val="28"/>
          <w:szCs w:val="28"/>
        </w:rPr>
        <w:br/>
        <w:t>КОРЕНОВСКИЙ РАЙОН</w:t>
      </w:r>
    </w:p>
    <w:p w:rsidR="0074760C" w:rsidRDefault="0074760C" w:rsidP="0074760C">
      <w:pPr>
        <w:jc w:val="center"/>
        <w:rPr>
          <w:b/>
          <w:color w:val="000000"/>
          <w:sz w:val="28"/>
          <w:szCs w:val="28"/>
        </w:rPr>
      </w:pPr>
    </w:p>
    <w:p w:rsidR="0074760C" w:rsidRDefault="0074760C" w:rsidP="0074760C">
      <w:pPr>
        <w:keepNext/>
        <w:ind w:left="720" w:firstLine="450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ПОСТАНОВЛЕНИЕ</w:t>
      </w:r>
    </w:p>
    <w:p w:rsidR="0074760C" w:rsidRDefault="0074760C" w:rsidP="0074760C">
      <w:pPr>
        <w:jc w:val="center"/>
        <w:rPr>
          <w:b/>
          <w:color w:val="000000"/>
          <w:sz w:val="28"/>
          <w:szCs w:val="28"/>
        </w:rPr>
      </w:pPr>
    </w:p>
    <w:p w:rsidR="0074760C" w:rsidRDefault="0074760C" w:rsidP="0074760C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05.10.2020                                                                                            </w:t>
      </w:r>
      <w:r w:rsidR="00F17FD5">
        <w:rPr>
          <w:b/>
          <w:color w:val="000000"/>
          <w:sz w:val="24"/>
          <w:szCs w:val="24"/>
        </w:rPr>
        <w:t xml:space="preserve">                            № 73</w:t>
      </w:r>
    </w:p>
    <w:p w:rsidR="0074760C" w:rsidRDefault="0074760C" w:rsidP="0074760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х. </w:t>
      </w:r>
      <w:proofErr w:type="spellStart"/>
      <w:r>
        <w:rPr>
          <w:color w:val="000000"/>
          <w:sz w:val="24"/>
          <w:szCs w:val="24"/>
        </w:rPr>
        <w:t>Бураковский</w:t>
      </w:r>
      <w:proofErr w:type="spellEnd"/>
    </w:p>
    <w:p w:rsidR="0074760C" w:rsidRDefault="0074760C" w:rsidP="0074760C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74760C" w:rsidRDefault="0074760C" w:rsidP="0074760C">
      <w:pPr>
        <w:widowControl w:val="0"/>
        <w:autoSpaceDE w:val="0"/>
        <w:autoSpaceDN w:val="0"/>
        <w:adjustRightInd w:val="0"/>
        <w:ind w:left="567" w:right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</w:t>
      </w:r>
      <w:bookmarkStart w:id="0" w:name="_Hlk43475616"/>
      <w:r>
        <w:rPr>
          <w:b/>
          <w:sz w:val="28"/>
          <w:szCs w:val="28"/>
        </w:rPr>
        <w:t>администрацией</w:t>
      </w:r>
    </w:p>
    <w:p w:rsidR="0074760C" w:rsidRDefault="0074760C" w:rsidP="0074760C">
      <w:pPr>
        <w:widowControl w:val="0"/>
        <w:autoSpaceDE w:val="0"/>
        <w:autoSpaceDN w:val="0"/>
        <w:adjustRightInd w:val="0"/>
        <w:ind w:left="567" w:right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Бураковского сельского поселения Кореновского района</w:t>
      </w:r>
      <w:bookmarkEnd w:id="0"/>
      <w:r>
        <w:rPr>
          <w:b/>
          <w:sz w:val="28"/>
          <w:szCs w:val="28"/>
        </w:rPr>
        <w:t>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74760C" w:rsidRDefault="0074760C" w:rsidP="00747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4760C" w:rsidRDefault="0074760C" w:rsidP="00747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6.1</w:t>
        </w:r>
      </w:hyperlink>
      <w:r>
        <w:rPr>
          <w:sz w:val="28"/>
          <w:szCs w:val="28"/>
        </w:rPr>
        <w:t xml:space="preserve"> Федерального закона от 18 июля 2011 года    № 223-ФЗ «О закупках товаров, работ, услуг отдельными видами юридических лиц» администрация Бураковского сельского поселения Кореновского района            п о с т а н о в л я е т:</w:t>
      </w:r>
    </w:p>
    <w:p w:rsidR="0074760C" w:rsidRDefault="0074760C" w:rsidP="00747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Утвердить Порядок осуществления администрацией Бураковского сельского поселения Кореновского района,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– Порядок) (прилагается).</w:t>
      </w:r>
    </w:p>
    <w:bookmarkEnd w:id="1"/>
    <w:p w:rsidR="0074760C" w:rsidRDefault="0074760C" w:rsidP="0074760C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2. Общему отделу администрации Бураковского сельского поселения Кореновского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«Интернет».</w:t>
      </w:r>
    </w:p>
    <w:p w:rsidR="0074760C" w:rsidRDefault="0074760C" w:rsidP="007476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74760C" w:rsidRDefault="0074760C" w:rsidP="007476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60C" w:rsidRDefault="0074760C" w:rsidP="00747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4760C" w:rsidRDefault="0074760C" w:rsidP="00747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74760C" w:rsidRDefault="0074760C" w:rsidP="0074760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74760C" w:rsidRDefault="0074760C" w:rsidP="0074760C">
      <w:pPr>
        <w:ind w:left="4820"/>
        <w:jc w:val="center"/>
        <w:rPr>
          <w:rFonts w:eastAsia="TimesNewRomanPSMT"/>
          <w:sz w:val="28"/>
          <w:szCs w:val="28"/>
        </w:rPr>
      </w:pPr>
    </w:p>
    <w:p w:rsidR="0074760C" w:rsidRDefault="0074760C" w:rsidP="0074760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74760C" w:rsidRDefault="0074760C" w:rsidP="0074760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74760C" w:rsidRDefault="0074760C" w:rsidP="0074760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74760C" w:rsidRDefault="0074760C" w:rsidP="0074760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74760C" w:rsidRDefault="00F17FD5" w:rsidP="0074760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05 октября 2020 года  № 73</w:t>
      </w:r>
    </w:p>
    <w:p w:rsidR="0074760C" w:rsidRDefault="0074760C" w:rsidP="0074760C">
      <w:pPr>
        <w:ind w:left="4820"/>
        <w:jc w:val="center"/>
        <w:rPr>
          <w:rFonts w:eastAsia="TimesNewRomanPSMT"/>
          <w:sz w:val="28"/>
          <w:szCs w:val="28"/>
        </w:rPr>
      </w:pPr>
    </w:p>
    <w:p w:rsidR="0074760C" w:rsidRDefault="0074760C" w:rsidP="007476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4760C" w:rsidRDefault="0074760C" w:rsidP="0074760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осуществления администрацией Бураковского сельского поселения Кореновского района,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74760C" w:rsidRDefault="0074760C" w:rsidP="007476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4760C" w:rsidRDefault="0074760C" w:rsidP="007476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4760C" w:rsidRDefault="0074760C" w:rsidP="00747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 xml:space="preserve">1.Настоящий Порядок устанавливает правила осуществления </w:t>
      </w:r>
      <w:r>
        <w:rPr>
          <w:bCs/>
          <w:sz w:val="28"/>
          <w:szCs w:val="28"/>
        </w:rPr>
        <w:t>администрацией Бураковского сельского поселения Кореновского района</w:t>
      </w:r>
      <w:r>
        <w:rPr>
          <w:sz w:val="28"/>
          <w:szCs w:val="28"/>
        </w:rPr>
        <w:t>, осуществляющей функции и полномочия учредителя в отношении муниципальных учреждений Бураковского сельского поселения Кореновского района, права собственника имущества муниципальных унитарных предприятий (далее соответственно – орган ведомственного контроля, заказчики или объект проверки),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(далее – Федеральный закон) и иных принятых в соответствии с ним нормативных правовых актов Российской Федерации (далее - ведомственный контроль).</w:t>
      </w:r>
    </w:p>
    <w:bookmarkEnd w:id="2"/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2.При осуществлении ведомственного контроля орган ведомственного контроля осуществляет проверку соблюдения заказчиком требований Федерального закона и иных принятых в соответствии с ним нормативных правовых актов Российской Федерации, в том числе: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а) требований, предусмотренных частями 2.2 и 2.6 статьи 2 Федерального закона, в случае утверждения типового положения о закупке, предусмотренного статьей 2 Федерального закона;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б) положения о закупке при осуществлении закупок.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4. Ведомственный контроль осуществляется путем проведения выездной и (или) документарной проверки.</w:t>
      </w:r>
      <w:r>
        <w:rPr>
          <w:rFonts w:eastAsia="SimSun"/>
          <w:color w:val="FF000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Проверки могут быть плановые и внеплановые.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5.Проверки проводятся на основании распоряжения (приказа)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74760C" w:rsidRDefault="0074760C" w:rsidP="0074760C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lastRenderedPageBreak/>
        <w:t>6.Срок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7.При осуществлении ведомственного контроля объекты проверки подлежат отнесению к определенной категории риска с учетом оценки вероятности несоблюдения ими обязательных требований.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Для целей осуществления ведомственного контроля устанавливается три категории риска: высокая, средняя и низкая.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Отнесение заказчика к одной из трех категорий риска осуществляется в соответствии с критериями, установленными Приложением  к настоящему Порядку, с учетом набранных баллов.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По итогам набранных баллов отнесение заказчика к определенной категории риска осуществляется в следующем соотношении: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1-5 баллов – низкая категория;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6-10 баллов – средняя категория риска;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11-15 баллов – высокая категория риска.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В первую очередь осуществляется проверка заказчиков, которые были отнесены к высокой категории риска и имеют наиболее высокое количество баллов, затем по уменьшению степени риска и количества баллов.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8. Органом ведомственного контроля определяется перечень должностных лиц (комиссия), уполномоченных на осуществление ведомственного контроля.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9.При проведении проверки должностные лица, уполномоченные на осуществление ведомственного контроля, имеют право: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1) в случае осуществления выездной проверки, на беспрепятственный доступ на территорию, в помещения, здания заказчика (в необходимых случаях - на фотосъемку, видеозапись, копирование документов) при предъявлении служебных удостоверений и уведомления, указанного в пункте 11, с учетом требований </w:t>
      </w:r>
      <w:hyperlink r:id="rId6" w:history="1">
        <w:r>
          <w:rPr>
            <w:rStyle w:val="a3"/>
            <w:rFonts w:eastAsia="SimSun"/>
            <w:color w:val="auto"/>
            <w:kern w:val="3"/>
            <w:sz w:val="28"/>
            <w:szCs w:val="28"/>
            <w:u w:val="none"/>
            <w:lang w:eastAsia="zh-CN" w:bidi="hi-IN"/>
          </w:rPr>
          <w:t>законодательства</w:t>
        </w:r>
      </w:hyperlink>
      <w:r>
        <w:rPr>
          <w:rFonts w:eastAsia="SimSun"/>
          <w:kern w:val="3"/>
          <w:sz w:val="28"/>
          <w:szCs w:val="28"/>
          <w:lang w:eastAsia="zh-CN" w:bidi="hi-IN"/>
        </w:rPr>
        <w:t xml:space="preserve"> Российской Федерации о защите государственной тайны, коммерческой и иной охраняемой законом тайне;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2) на истребование необходимых для проведения проверки документов с учетом требований </w:t>
      </w:r>
      <w:hyperlink r:id="rId7" w:history="1">
        <w:r>
          <w:rPr>
            <w:rStyle w:val="a3"/>
            <w:rFonts w:eastAsia="SimSun"/>
            <w:color w:val="auto"/>
            <w:kern w:val="3"/>
            <w:sz w:val="28"/>
            <w:szCs w:val="28"/>
            <w:u w:val="none"/>
            <w:lang w:eastAsia="zh-CN" w:bidi="hi-IN"/>
          </w:rPr>
          <w:t>законодательства</w:t>
        </w:r>
      </w:hyperlink>
      <w:r>
        <w:rPr>
          <w:rFonts w:eastAsia="SimSun"/>
          <w:kern w:val="3"/>
          <w:sz w:val="28"/>
          <w:szCs w:val="28"/>
          <w:lang w:eastAsia="zh-CN" w:bidi="hi-IN"/>
        </w:rPr>
        <w:t xml:space="preserve"> Российской Федерации о государственной, коммерческой и иной охраняемой законом тайне;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3) на получение в письменной форме, в форме электронного документа и (или) устной форме объяснений, необходимых для проведения проверки.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10. Уведомление о проведении проверки (далее - уведомление) направляется заказчику не позднее чем за десять рабочих дней до даты начала проведения проверки.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11. Уведомление должно содержать следующую информацию: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1) наименование объекта проверки, которому адресовано уведомление;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2) вид проверки (плановая, внеплановая, документарная, выездная);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3) срок проведения проверки, в том числе дату начала и дату окончания проведения проверки;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4) перечень должностных лиц, уполномоченных на осуществление проверки (состав комиссии);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lastRenderedPageBreak/>
        <w:t>5) запрос о представлении документов, информации, необходимых для осуществления проверки;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6) сведения о необходимости обеспечения условий для проведения выездной проверки (в случае ее проведения), в том числе о предоставлении помещения для работы, средств связи и иных необходимых средств и оборудования.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12.По результатам проведения проверки составляется акт проверки, который подписывается всеми членами комиссии. При выявлении нарушений разрабатывается план их устранения. 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13.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14.Материалы по результатам проверок, а также иные документы и информация, полученные (разработанные) в ходе проведения проверки, хранятся в органе ведомственного контроля не менее трех лет.</w:t>
      </w: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4760C" w:rsidRDefault="0074760C" w:rsidP="0074760C">
      <w:pPr>
        <w:widowControl w:val="0"/>
        <w:tabs>
          <w:tab w:val="left" w:pos="8662"/>
        </w:tabs>
        <w:suppressAutoHyphens/>
        <w:autoSpaceDE w:val="0"/>
        <w:autoSpaceDN w:val="0"/>
        <w:ind w:right="-1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4760C" w:rsidRDefault="0074760C" w:rsidP="00747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4760C" w:rsidRDefault="0074760C" w:rsidP="00747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60C" w:rsidRDefault="0074760C" w:rsidP="007476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60C" w:rsidRDefault="0074760C" w:rsidP="0074760C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74760C" w:rsidRDefault="0074760C" w:rsidP="0074760C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bCs/>
          <w:sz w:val="24"/>
          <w:szCs w:val="24"/>
        </w:rPr>
      </w:pPr>
      <w:r>
        <w:rPr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>осуществления администрацией Бураковского сельского поселения Кореновского района,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74760C" w:rsidRDefault="0074760C" w:rsidP="00747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60C" w:rsidRDefault="0074760C" w:rsidP="00747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60C" w:rsidRDefault="0074760C" w:rsidP="0074760C">
      <w:pPr>
        <w:shd w:val="clear" w:color="auto" w:fill="FFFFFF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Критерии оценки</w:t>
      </w:r>
      <w:r>
        <w:rPr>
          <w:b/>
          <w:color w:val="22272F"/>
          <w:sz w:val="28"/>
          <w:szCs w:val="28"/>
        </w:rPr>
        <w:br/>
        <w:t xml:space="preserve">для отнесения заказчиков к определенной категории риска </w:t>
      </w:r>
    </w:p>
    <w:p w:rsidR="0074760C" w:rsidRDefault="0074760C" w:rsidP="0074760C">
      <w:pPr>
        <w:shd w:val="clear" w:color="auto" w:fill="FFFFFF"/>
        <w:jc w:val="center"/>
        <w:rPr>
          <w:color w:val="22272F"/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31"/>
        <w:gridCol w:w="5765"/>
        <w:gridCol w:w="1799"/>
        <w:gridCol w:w="1559"/>
      </w:tblGrid>
      <w:tr w:rsidR="0074760C" w:rsidTr="0074760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№</w:t>
            </w:r>
            <w:r>
              <w:rPr>
                <w:color w:val="22272F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Наименование критерия </w:t>
            </w:r>
            <w:r>
              <w:rPr>
                <w:sz w:val="28"/>
                <w:szCs w:val="28"/>
                <w:lang w:eastAsia="en-US"/>
              </w:rPr>
              <w:t>&lt;*&gt;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Значение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74760C" w:rsidTr="0074760C"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Сведения о количестве договоров, заключенных заказчиком по результатам закупки товаров, работ, услуг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0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11-50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51 - 100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2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101 и более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3</w:t>
            </w:r>
          </w:p>
        </w:tc>
      </w:tr>
      <w:tr w:rsidR="0074760C" w:rsidTr="0074760C"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Сведения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0 - 1 000 000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0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1 000 001 - 10 000 000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10 000 001 - 100 000 000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2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100 000 001 и более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3</w:t>
            </w:r>
          </w:p>
        </w:tc>
      </w:tr>
      <w:tr w:rsidR="0074760C" w:rsidTr="0074760C"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 xml:space="preserve">Доля общей стоимости договоров, информация о которых не внесена в реестр договоров, в объеме закупок, заключенных заказчиком с единственным поставщиком, подрядчиком, </w:t>
            </w:r>
            <w:r>
              <w:rPr>
                <w:color w:val="22272F"/>
                <w:sz w:val="28"/>
                <w:szCs w:val="28"/>
                <w:lang w:eastAsia="en-US"/>
              </w:rPr>
              <w:lastRenderedPageBreak/>
              <w:t>исполнителем в рамках Федерального закона, %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lastRenderedPageBreak/>
              <w:t>0- 10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0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11-50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51 - 100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2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101 и более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3</w:t>
            </w:r>
          </w:p>
        </w:tc>
      </w:tr>
      <w:tr w:rsidR="0074760C" w:rsidTr="0074760C"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Средняя стоимость заключаемых заказчиком договоров в рамках </w:t>
            </w:r>
            <w:hyperlink r:id="rId8" w:anchor="/document/12188083/entry/0" w:history="1">
              <w:r>
                <w:rPr>
                  <w:rStyle w:val="a3"/>
                  <w:color w:val="22272F"/>
                  <w:sz w:val="28"/>
                  <w:szCs w:val="28"/>
                  <w:u w:val="none"/>
                  <w:lang w:eastAsia="en-US"/>
                </w:rPr>
                <w:t>Федерального закона</w:t>
              </w:r>
            </w:hyperlink>
            <w:r>
              <w:rPr>
                <w:color w:val="22272F"/>
                <w:sz w:val="28"/>
                <w:szCs w:val="28"/>
                <w:lang w:eastAsia="en-US"/>
              </w:rPr>
              <w:t>, руб.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100 000 001 и более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0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10 000 001- 100 000 000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1 000 001 - 10 000 000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2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0 - 1 000 000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3</w:t>
            </w:r>
          </w:p>
        </w:tc>
      </w:tr>
      <w:tr w:rsidR="0074760C" w:rsidTr="0074760C"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Доля общей стоимости договоров, заключенных заказчиком с единственным поставщиком, подрядчиком, исполнителем, в общем объеме закупок заказчика в рамках </w:t>
            </w:r>
            <w:hyperlink r:id="rId9" w:anchor="/document/12188083/entry/0" w:history="1">
              <w:r>
                <w:rPr>
                  <w:rStyle w:val="a3"/>
                  <w:color w:val="22272F"/>
                  <w:sz w:val="28"/>
                  <w:szCs w:val="28"/>
                  <w:u w:val="none"/>
                  <w:lang w:eastAsia="en-US"/>
                </w:rPr>
                <w:t>Федерального закона</w:t>
              </w:r>
            </w:hyperlink>
            <w:r>
              <w:rPr>
                <w:color w:val="22272F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0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11-50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51 -75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2</w:t>
            </w:r>
          </w:p>
        </w:tc>
      </w:tr>
      <w:tr w:rsidR="0074760C" w:rsidTr="007476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4760C" w:rsidRDefault="0074760C">
            <w:pPr>
              <w:spacing w:line="25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76-100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60C" w:rsidRDefault="0074760C">
            <w:pPr>
              <w:spacing w:line="256" w:lineRule="auto"/>
              <w:jc w:val="center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3</w:t>
            </w:r>
          </w:p>
        </w:tc>
      </w:tr>
    </w:tbl>
    <w:p w:rsidR="0074760C" w:rsidRDefault="0074760C" w:rsidP="007476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</w:t>
      </w:r>
    </w:p>
    <w:p w:rsidR="0074760C" w:rsidRDefault="0074760C" w:rsidP="007476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&lt;*&gt; Для расчета показателей по критериям для каждого заказчика используется информация за предшествующий год, полученная из открытых источников (единая информационная система в сфере закупок).</w:t>
      </w:r>
    </w:p>
    <w:p w:rsidR="0074760C" w:rsidRDefault="0074760C" w:rsidP="007476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 расчете значений показателей критериев применяются правила математического округления до целых чисел.</w:t>
      </w:r>
    </w:p>
    <w:p w:rsidR="0074760C" w:rsidRDefault="0074760C" w:rsidP="007476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случае отсутствия обязательной для размещения информации в единой информационной системе в сфере закупок заказчику присваивается наивысший балл по критерию как нарушившему положения </w:t>
      </w:r>
      <w:hyperlink r:id="rId10" w:anchor="/document/12188083/entry/4" w:history="1">
        <w:r>
          <w:rPr>
            <w:rStyle w:val="a3"/>
            <w:color w:val="22272F"/>
            <w:sz w:val="28"/>
            <w:szCs w:val="28"/>
            <w:u w:val="none"/>
          </w:rPr>
          <w:t>статьи 4</w:t>
        </w:r>
      </w:hyperlink>
      <w:r>
        <w:rPr>
          <w:color w:val="22272F"/>
          <w:sz w:val="28"/>
          <w:szCs w:val="28"/>
        </w:rPr>
        <w:t> Федерального закона.</w:t>
      </w:r>
    </w:p>
    <w:p w:rsidR="0074760C" w:rsidRDefault="0074760C" w:rsidP="007476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Для целей отнесения заказчика к определенной категории риска на основании рассчитанных показателей по каждому критерию заказчику присваивается соответствующий балл. Затем баллы по каждому критерию суммируются, полученное значение составляет итоговый балл заказчика. В зависимости от значения итогового балла заказчик относится к одной из категорий риска.</w:t>
      </w:r>
    </w:p>
    <w:p w:rsidR="0074760C" w:rsidRDefault="0074760C" w:rsidP="00747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60C" w:rsidRDefault="0074760C" w:rsidP="0074760C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74760C" w:rsidRDefault="0074760C" w:rsidP="007476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4760C" w:rsidRDefault="0074760C" w:rsidP="00747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4760C" w:rsidRDefault="0074760C" w:rsidP="00747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suppressAutoHyphens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ЛИСТ СОГЛАСОВАНИЯ</w:t>
      </w:r>
    </w:p>
    <w:p w:rsidR="0074760C" w:rsidRDefault="0074760C" w:rsidP="0074760C">
      <w:pPr>
        <w:suppressAutoHyphens/>
        <w:jc w:val="center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проекта постановления администрации Бураковского сельского поселения Кореновского рай</w:t>
      </w:r>
      <w:r w:rsidR="00F17FD5">
        <w:rPr>
          <w:bCs/>
          <w:color w:val="0D0D0D"/>
          <w:sz w:val="28"/>
          <w:szCs w:val="28"/>
        </w:rPr>
        <w:t>она от 05 октября 2020 года № 73</w:t>
      </w:r>
      <w:bookmarkStart w:id="3" w:name="_GoBack"/>
      <w:bookmarkEnd w:id="3"/>
    </w:p>
    <w:p w:rsidR="0074760C" w:rsidRDefault="0074760C" w:rsidP="0074760C">
      <w:pPr>
        <w:widowControl w:val="0"/>
        <w:autoSpaceDE w:val="0"/>
        <w:autoSpaceDN w:val="0"/>
        <w:adjustRightInd w:val="0"/>
        <w:ind w:left="567" w:right="560"/>
        <w:jc w:val="center"/>
        <w:rPr>
          <w:sz w:val="28"/>
          <w:szCs w:val="28"/>
        </w:rPr>
      </w:pPr>
      <w:r>
        <w:rPr>
          <w:bCs/>
          <w:color w:val="0D0D0D"/>
          <w:sz w:val="28"/>
          <w:szCs w:val="28"/>
        </w:rPr>
        <w:t>«</w:t>
      </w:r>
      <w:r>
        <w:rPr>
          <w:sz w:val="28"/>
          <w:szCs w:val="28"/>
        </w:rPr>
        <w:t>Об утверждении Порядка осуществления администрацией</w:t>
      </w:r>
    </w:p>
    <w:p w:rsidR="0074760C" w:rsidRDefault="0074760C" w:rsidP="0074760C">
      <w:pPr>
        <w:widowControl w:val="0"/>
        <w:autoSpaceDE w:val="0"/>
        <w:autoSpaceDN w:val="0"/>
        <w:adjustRightInd w:val="0"/>
        <w:ind w:left="567" w:right="560"/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 Кореновского района,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</w:p>
    <w:p w:rsidR="0074760C" w:rsidRDefault="0074760C" w:rsidP="0074760C">
      <w:pPr>
        <w:suppressAutoHyphens/>
        <w:jc w:val="center"/>
        <w:rPr>
          <w:color w:val="0D0D0D"/>
          <w:sz w:val="28"/>
          <w:szCs w:val="28"/>
        </w:rPr>
      </w:pP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Проект внесен: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Финансовым отделом администрации 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Бураковского сельского поселения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Кореновского района,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Начальник финансового отдела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proofErr w:type="spellStart"/>
      <w:r>
        <w:rPr>
          <w:color w:val="0D0D0D"/>
          <w:sz w:val="28"/>
          <w:szCs w:val="28"/>
        </w:rPr>
        <w:t>И.П.Санькова</w:t>
      </w:r>
      <w:proofErr w:type="spellEnd"/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Составитель проекта: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Экономист финансового отдела 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администрации Бураковского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сельского поселения 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Кореновского района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 xml:space="preserve">     </w:t>
      </w:r>
      <w:proofErr w:type="spellStart"/>
      <w:r>
        <w:rPr>
          <w:color w:val="0D0D0D"/>
          <w:sz w:val="28"/>
          <w:szCs w:val="28"/>
        </w:rPr>
        <w:t>Л.А.Пустовалова</w:t>
      </w:r>
      <w:proofErr w:type="spellEnd"/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Проект согласован: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Начальник общего отдела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администрации Бураковского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сельского поселения </w:t>
      </w: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Кореновского района 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 xml:space="preserve">        </w:t>
      </w:r>
      <w:proofErr w:type="spellStart"/>
      <w:r>
        <w:rPr>
          <w:color w:val="0D0D0D"/>
          <w:sz w:val="28"/>
          <w:szCs w:val="28"/>
        </w:rPr>
        <w:t>З.П.Абрамкина</w:t>
      </w:r>
      <w:proofErr w:type="spellEnd"/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</w:p>
    <w:p w:rsidR="0074760C" w:rsidRDefault="0074760C" w:rsidP="0074760C">
      <w:pPr>
        <w:suppressAutoHyphens/>
        <w:rPr>
          <w:color w:val="0D0D0D"/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4760C" w:rsidRDefault="0074760C" w:rsidP="0074760C"/>
    <w:p w:rsidR="002B59EF" w:rsidRDefault="002B59EF"/>
    <w:sectPr w:rsidR="002B59EF" w:rsidSect="00747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20"/>
    <w:rsid w:val="00000F78"/>
    <w:rsid w:val="002B59EF"/>
    <w:rsid w:val="0074760C"/>
    <w:rsid w:val="00A71020"/>
    <w:rsid w:val="00F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8A61-09F7-47C5-B16E-4B065688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673.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3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88083.61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10586</Characters>
  <Application>Microsoft Office Word</Application>
  <DocSecurity>0</DocSecurity>
  <Lines>88</Lines>
  <Paragraphs>24</Paragraphs>
  <ScaleCrop>false</ScaleCrop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2020-10-05T12:24:00Z</dcterms:created>
  <dcterms:modified xsi:type="dcterms:W3CDTF">2020-10-05T12:25:00Z</dcterms:modified>
</cp:coreProperties>
</file>