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16" w:rsidRDefault="00BB2616" w:rsidP="00BB2616">
      <w:pPr>
        <w:tabs>
          <w:tab w:val="left" w:pos="709"/>
          <w:tab w:val="left" w:pos="851"/>
        </w:tabs>
        <w:jc w:val="center"/>
        <w:rPr>
          <w:noProof/>
          <w:sz w:val="24"/>
          <w:szCs w:val="24"/>
        </w:rPr>
      </w:pPr>
    </w:p>
    <w:p w:rsidR="00BB2616" w:rsidRDefault="00BB2616" w:rsidP="00BB2616">
      <w:pPr>
        <w:jc w:val="center"/>
        <w:rPr>
          <w:color w:val="FF0000"/>
          <w:sz w:val="16"/>
          <w:szCs w:val="24"/>
        </w:rPr>
      </w:pPr>
    </w:p>
    <w:p w:rsidR="00BB2616" w:rsidRDefault="00BB2616" w:rsidP="00BB261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F97ED2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BB2616" w:rsidRDefault="00BB2616" w:rsidP="00BB261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BB2616" w:rsidRDefault="00BB2616" w:rsidP="00BB261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BB2616" w:rsidRDefault="00BB2616" w:rsidP="00BB2616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F97ED2">
        <w:rPr>
          <w:b/>
          <w:sz w:val="32"/>
          <w:szCs w:val="32"/>
        </w:rPr>
        <w:t xml:space="preserve">/проект </w:t>
      </w:r>
    </w:p>
    <w:p w:rsidR="00BB2616" w:rsidRDefault="00BB2616" w:rsidP="00BB2616">
      <w:pPr>
        <w:jc w:val="center"/>
        <w:rPr>
          <w:b/>
          <w:sz w:val="28"/>
          <w:szCs w:val="28"/>
        </w:rPr>
      </w:pPr>
    </w:p>
    <w:p w:rsidR="00BB2616" w:rsidRDefault="00BB2616" w:rsidP="00BB261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00.00.2021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                            № 000</w:t>
      </w:r>
    </w:p>
    <w:p w:rsidR="00BB2616" w:rsidRDefault="00BB2616" w:rsidP="00BB26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spellStart"/>
      <w:r w:rsidR="00F97ED2">
        <w:rPr>
          <w:sz w:val="24"/>
          <w:szCs w:val="24"/>
        </w:rPr>
        <w:t>х.Бураковский</w:t>
      </w:r>
      <w:proofErr w:type="spellEnd"/>
    </w:p>
    <w:p w:rsidR="00BB2616" w:rsidRDefault="00BB2616" w:rsidP="00BB2616">
      <w:pPr>
        <w:tabs>
          <w:tab w:val="left" w:pos="709"/>
        </w:tabs>
        <w:ind w:firstLine="709"/>
      </w:pP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597D74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 от </w:t>
      </w:r>
      <w:r w:rsidR="00F97ED2">
        <w:rPr>
          <w:b/>
          <w:sz w:val="28"/>
          <w:szCs w:val="28"/>
        </w:rPr>
        <w:t>31 марта 2020 года № 41</w:t>
      </w:r>
      <w:r>
        <w:rPr>
          <w:b/>
          <w:sz w:val="28"/>
          <w:szCs w:val="28"/>
        </w:rPr>
        <w:t xml:space="preserve"> «Об утверждении Правил благоустройства территории </w:t>
      </w:r>
      <w:r w:rsidR="00597D74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района»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B2616" w:rsidRDefault="00BB2616" w:rsidP="00BB26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 </w:t>
      </w:r>
      <w:r w:rsidR="00597D74">
        <w:rPr>
          <w:sz w:val="28"/>
          <w:szCs w:val="28"/>
        </w:rPr>
        <w:t xml:space="preserve">06 октября 2003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 с целью приведения нормативных правовых актов Совета </w:t>
      </w:r>
      <w:r w:rsidR="00597D74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в соответствие с действующим законодательством, Совет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</w:t>
      </w:r>
      <w:r w:rsidR="00597D74">
        <w:rPr>
          <w:sz w:val="28"/>
          <w:szCs w:val="28"/>
        </w:rPr>
        <w:t xml:space="preserve">оселения Кореновского района, </w:t>
      </w:r>
      <w:r>
        <w:rPr>
          <w:sz w:val="28"/>
          <w:szCs w:val="28"/>
        </w:rPr>
        <w:t>р е ш и л:</w:t>
      </w:r>
    </w:p>
    <w:p w:rsidR="00BB2616" w:rsidRDefault="00BB2616" w:rsidP="00597D7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 xml:space="preserve">Внести в приложение к решению Совета </w:t>
      </w:r>
      <w:bookmarkStart w:id="1" w:name="sub_102"/>
      <w:bookmarkEnd w:id="0"/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597D74">
        <w:rPr>
          <w:sz w:val="28"/>
          <w:szCs w:val="28"/>
        </w:rPr>
        <w:t>31 марта 2020 года № 41</w:t>
      </w:r>
      <w:r>
        <w:rPr>
          <w:sz w:val="28"/>
          <w:szCs w:val="28"/>
        </w:rPr>
        <w:t xml:space="preserve"> «Об утверждении Правил благоустройства территории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района» следующие изменения:</w:t>
      </w:r>
    </w:p>
    <w:p w:rsidR="00BB2616" w:rsidRDefault="00BB2616" w:rsidP="00597D74">
      <w:pPr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597D74">
      <w:pPr>
        <w:tabs>
          <w:tab w:val="left" w:pos="709"/>
          <w:tab w:val="left" w:pos="993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Правила благоустройства территории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Правила) разработаны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Федерального закона от 24 июня 1998 года № 89-ФЗ «Об отходах производства и потребления», приказа Министерства строительства и жилищно-коммунального хозяйства Российской Федерации от 30 декабря 2016 года № 1034/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СП 42.13330 «СНиП 2.07.01-89* Градостроительство. Планировка и застройка городских и сельских поселений», постановления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</w:t>
      </w:r>
      <w:r>
        <w:rPr>
          <w:sz w:val="28"/>
          <w:szCs w:val="28"/>
        </w:rPr>
        <w:lastRenderedPageBreak/>
        <w:t xml:space="preserve">жилищного фонда», постановление Главного государственного санитарного врача Российской Федерации от 28 января 2021 года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приказа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дорог», приказа Федерального агентства по строительству и жилищно-коммунальному хозяйству от 27 декабря 2012 года № 122/ГС «Свод правил СП 140.13330.2012 «Городская среда. Правила проектирования для маломобильных групп населения», постановления Правительства Российской Федерации от 16 сентября 2020 года № 1479 «Об утверждении Правил противопожарного режима в Российской Федерации», Закона Краснодарского края от 23 июля 2003 года № 608-КЗ «Об административных правонарушениях», Закона Краснодарского края от 23 апреля 2013 года № 2695-КЗ «Об охране зелёных насаждений в Краснодарском крае», 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Градостроительного кодекса Краснодарского края, нормативно правовыми актами Краснодарского края, Устава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 генерального плана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а также с учетом положений правовых актов и документов, определяющих основные направления социально-экономического и градостроительного развития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31, 32 пункта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 К отходам не относится донный грунт, используемый в порядке, определенном законодательством Российской Федерации»;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восстановительное озеленение - деятельность по созданию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пересадка зеленых насаждений - действия, связанные с перемещением и посадкой зеленых насаждений в месте, определенном в разрешении на </w:t>
      </w:r>
      <w:r>
        <w:rPr>
          <w:sz w:val="28"/>
          <w:szCs w:val="28"/>
        </w:rPr>
        <w:lastRenderedPageBreak/>
        <w:t xml:space="preserve">пересадку, а также с проведением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 до полной приживаемости зеленых насаждений;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пересадку - разрешение, выдаваемое уполномоченным органом местного самоуправления в порядке, установленном местной администрацией поселения, городского округа, в целях осуществления пересадки зеленых насаждений.»;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7.4. пункта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«7.4.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Пересадка зеленых насаждений осуществляется на основании разрешения на пересадку, выдаваемого в порядке, установленном администрацией </w:t>
      </w:r>
      <w:r w:rsidR="00856F7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пересадки зеленых насаждений и контроля за приживаемостью пересаженных зеленых насаждений, содержащий в том числе параметры зеленых насаждений, возможных к пересадке, сроки пересадки, продолжительность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 и срок приживаемости пересаженных зеленых насаждений установлен  администрацией </w:t>
      </w:r>
      <w:r w:rsidR="00856F7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8.7.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«8.7. Процедура оформления порубочного билета и разрешения на пересадку осуществляется бесплатно.»;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8.9.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«8.9.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хозяйственной деятельности освобождается от обязанности платы в случае: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вырубка (уничтожение) зеленых насаждений производится на земельном участке, расположенном за границами населенного пункта.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</w:t>
      </w:r>
      <w:r>
        <w:rPr>
          <w:sz w:val="28"/>
          <w:szCs w:val="28"/>
        </w:rPr>
        <w:lastRenderedPageBreak/>
        <w:t xml:space="preserve">же объеме в порядке, установленном администрацией </w:t>
      </w:r>
      <w:r w:rsidR="00856F7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4 подпункта 8.15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утвержденных администрацией </w:t>
      </w:r>
      <w:r w:rsidR="00856F7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9.2. пункта 9 раздела II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«9.2.</w:t>
      </w:r>
      <w:r>
        <w:t xml:space="preserve"> </w:t>
      </w:r>
      <w:r>
        <w:rPr>
          <w:sz w:val="28"/>
          <w:szCs w:val="28"/>
        </w:rPr>
        <w:t>Компенсационное озеленение производится на том же земельном участке, на котором были уничтожены зеленые насаждения.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компенсационного озеленения на том же земельном участке, на котором были уничтожены зеленые насаждения, компенсационное озеленение производится на земельном участке, определенном органом местного самоуправления </w:t>
      </w:r>
      <w:r w:rsidR="00856F7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В этом случае компенсационное озеленение производится в двойном размере как по количеству единиц растительности, так и по площади.»;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подпункт 9.7. пункта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признать утратившим силу.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  абзац 8 пункта 44 раздела IV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на землях общего пользования населенных пунктов поселения, а также на территориях частных домовладений, расположенных на территориях населенных пунктов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органом местного самоуправления </w:t>
      </w:r>
      <w:r w:rsidR="00856F7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района.»;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пункт 44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тары.»;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пункт 45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«45. Порядок осуществления накопления (в том числе раздельного накопления), транспортирования, обработки, утилизации, обезвреживания, захоронения твердых коммунальных отходов, организация контейнерных площадок, регламентируется постановлением Правительства Российской Федерации от 12.11.2016 № 1156 «Об обращении с твердыми коммунальными </w:t>
      </w:r>
      <w:r>
        <w:rPr>
          <w:sz w:val="28"/>
          <w:szCs w:val="28"/>
        </w:rPr>
        <w:lastRenderedPageBreak/>
        <w:t>отходами и внесении изменения в постановление Правительства Российской Федерации от 25.08.2008 № 641», постановлением главы администрации (губернатора) Краснодарского края от 06.02.2020  №  60 «Об утверждении Порядка накопления (в том числе раздельного накопления) твердых коммунальных отходов на территории Краснодарского края и признании утратившими силу некоторых постановлений главы администрации (губернатора) Краснодарского края».»;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абзац первый подпункта 47.1. пункта 47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«47.1. Сбор жидких отходов от предприятий, организаций, учреждений и индивидуальных жилых домов осуществляется в соответствии с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санитарными правилами и нормами</w:t>
        </w:r>
      </w:hyperlink>
      <w:r>
        <w:rPr>
          <w:color w:val="000000"/>
          <w:sz w:val="28"/>
          <w:szCs w:val="28"/>
        </w:rPr>
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утверждёнными постановлением Главного государственного санитарного врача Российской Федерации от 28.01.2021 № 3 в канализационную сеть с последующей очисткой на очистных сооружениях.</w:t>
      </w:r>
      <w:r>
        <w:rPr>
          <w:sz w:val="28"/>
          <w:szCs w:val="28"/>
        </w:rPr>
        <w:t xml:space="preserve">»; 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Абзац третий подпункта 47.3. пункта 47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«Наземная часть </w:t>
      </w:r>
      <w:proofErr w:type="spellStart"/>
      <w:r>
        <w:rPr>
          <w:color w:val="000000"/>
          <w:sz w:val="28"/>
          <w:szCs w:val="28"/>
        </w:rPr>
        <w:t>помойниц</w:t>
      </w:r>
      <w:proofErr w:type="spellEnd"/>
      <w:r>
        <w:rPr>
          <w:color w:val="000000"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выгребов.»;</w:t>
      </w:r>
    </w:p>
    <w:p w:rsidR="00BB2616" w:rsidRDefault="00BB2616" w:rsidP="00BB26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подпункты 48.2, 48.3. пункта 48 раздела IV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«48.2. Перемещение биологических отходов должно производиться в соответствии с приказом Министерства сельского хозяйства Российской Федерации  от 26.10.2020  № 626 «Об утверждении Ветеринарных правил перемещения, хранения, переработки и утилизации биологических отходов».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48.3.</w:t>
      </w:r>
      <w:r>
        <w:t xml:space="preserve"> </w:t>
      </w:r>
      <w:r>
        <w:rPr>
          <w:color w:val="000000"/>
          <w:sz w:val="28"/>
          <w:szCs w:val="28"/>
        </w:rPr>
        <w:t>Сбор отходов лечебно-профилактических учреждений с классами опасности А, Б, В, Г, Д должен осуществляться в соответствии с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утверждёнными постановлением Главного государственного санитарного врача Российской Федерации от 28.01.2021 № 3.»;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 подпункт 57.4. пункта 57 раздела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признать утратившим силу.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пункт 99 раздела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«99.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проектирования, на основании свода правил СП 59.13330.2020 «СНиП 35-01-2001 Доступность зданий и сооружений для маломобильных групп населения».».</w:t>
      </w:r>
    </w:p>
    <w:p w:rsidR="00BB2616" w:rsidRDefault="00BB2616" w:rsidP="00BB2616">
      <w:pPr>
        <w:tabs>
          <w:tab w:val="left" w:pos="709"/>
        </w:tabs>
        <w:spacing w:line="256" w:lineRule="auto"/>
        <w:ind w:firstLine="709"/>
        <w:jc w:val="both"/>
        <w:rPr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2. </w:t>
      </w:r>
      <w:bookmarkStart w:id="2" w:name="sub_106"/>
      <w:bookmarkEnd w:id="1"/>
      <w:r>
        <w:rPr>
          <w:bCs/>
          <w:sz w:val="28"/>
          <w:szCs w:val="28"/>
        </w:rPr>
        <w:t xml:space="preserve"> Обнародовать решение на информационных стендах в установленном порядке и разместить на официальном сайте </w:t>
      </w:r>
      <w:r w:rsidR="00856F7E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 в сети «Интернет».</w:t>
      </w:r>
    </w:p>
    <w:p w:rsidR="00BB2616" w:rsidRDefault="00BB2616" w:rsidP="00BB26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. Решение вступает в силу по истечении девяноста дней после дня его официального обнародования.</w:t>
      </w:r>
    </w:p>
    <w:bookmarkEnd w:id="2"/>
    <w:p w:rsidR="00BB2616" w:rsidRDefault="00BB2616" w:rsidP="00BB2616">
      <w:pPr>
        <w:widowControl w:val="0"/>
        <w:tabs>
          <w:tab w:val="left" w:pos="709"/>
          <w:tab w:val="left" w:pos="1200"/>
        </w:tabs>
        <w:spacing w:after="120"/>
        <w:ind w:firstLine="709"/>
        <w:jc w:val="both"/>
        <w:rPr>
          <w:sz w:val="28"/>
          <w:szCs w:val="28"/>
        </w:rPr>
      </w:pPr>
    </w:p>
    <w:p w:rsidR="00BB2616" w:rsidRDefault="00BB2616" w:rsidP="00BB2616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B2616" w:rsidRDefault="00856F7E" w:rsidP="00BB2616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BB2616">
        <w:rPr>
          <w:sz w:val="28"/>
          <w:szCs w:val="28"/>
        </w:rPr>
        <w:t xml:space="preserve"> сельского поселения   </w:t>
      </w:r>
    </w:p>
    <w:p w:rsidR="00BB2616" w:rsidRDefault="00BB2616" w:rsidP="00BB261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</w:t>
      </w:r>
      <w:r w:rsidR="00856F7E">
        <w:rPr>
          <w:sz w:val="28"/>
          <w:szCs w:val="28"/>
        </w:rPr>
        <w:t xml:space="preserve">                               Л.И.Орлецкая</w:t>
      </w:r>
      <w:bookmarkStart w:id="3" w:name="_GoBack"/>
      <w:bookmarkEnd w:id="3"/>
    </w:p>
    <w:p w:rsidR="00BB2616" w:rsidRDefault="00BB2616" w:rsidP="00BB2616">
      <w:pPr>
        <w:rPr>
          <w:sz w:val="28"/>
          <w:szCs w:val="28"/>
        </w:rPr>
      </w:pPr>
    </w:p>
    <w:p w:rsidR="00BB2616" w:rsidRDefault="00BB2616" w:rsidP="00BB2616">
      <w:pPr>
        <w:rPr>
          <w:sz w:val="28"/>
          <w:szCs w:val="28"/>
        </w:rPr>
      </w:pPr>
    </w:p>
    <w:p w:rsidR="00BB2616" w:rsidRDefault="00BB2616" w:rsidP="00BB2616">
      <w:pPr>
        <w:rPr>
          <w:sz w:val="28"/>
          <w:szCs w:val="28"/>
        </w:rPr>
      </w:pPr>
    </w:p>
    <w:p w:rsidR="00B00ED2" w:rsidRDefault="00B00ED2"/>
    <w:sectPr w:rsidR="00B00ED2" w:rsidSect="00597D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411F"/>
    <w:multiLevelType w:val="multilevel"/>
    <w:tmpl w:val="097A032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C1"/>
    <w:rsid w:val="00597D74"/>
    <w:rsid w:val="006006C1"/>
    <w:rsid w:val="00856F7E"/>
    <w:rsid w:val="00B00ED2"/>
    <w:rsid w:val="00BB2616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3334B-94FF-42C2-A0CA-DAF07D3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5687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2021-10-04T06:24:00Z</dcterms:created>
  <dcterms:modified xsi:type="dcterms:W3CDTF">2021-10-04T13:57:00Z</dcterms:modified>
</cp:coreProperties>
</file>