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6C" w:rsidRDefault="00EF296C" w:rsidP="00EF296C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Право на получение кредита (займа) имеет любой гражданин РФ независимо от нуждаемости в улучшении жилищных условий, места жительства и места работы, в целях строительства (приобретения) жилого помещения (жилого дома) на сельских территориях. Граждане могут получить льготную сельскую ипотеку для строительства, приобретения жилья, в рамках государственной программы «Комплексное развитие сельских территорий», утвержденной Постановлением Правительства РФ от 31.005.2019 №696.</w:t>
      </w:r>
    </w:p>
    <w:p w:rsidR="00EF296C" w:rsidRDefault="00EF296C" w:rsidP="00EF296C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Заемщик самостоятельно выбирает уполномоченный банк для получения льготного ипотечного кредита. Минсельхозом России в качестве уполномоченных банков для работы по вышеуказанному постановлению отобраны кредитные организации на территории РФ: АО «</w:t>
      </w:r>
      <w:proofErr w:type="spellStart"/>
      <w:r>
        <w:rPr>
          <w:rFonts w:ascii="Arial" w:hAnsi="Arial" w:cs="Arial"/>
          <w:color w:val="18385A"/>
          <w:sz w:val="20"/>
          <w:szCs w:val="20"/>
        </w:rPr>
        <w:t>Россельхозбанк</w:t>
      </w:r>
      <w:proofErr w:type="spellEnd"/>
      <w:r>
        <w:rPr>
          <w:rFonts w:ascii="Arial" w:hAnsi="Arial" w:cs="Arial"/>
          <w:color w:val="18385A"/>
          <w:sz w:val="20"/>
          <w:szCs w:val="20"/>
        </w:rPr>
        <w:t>», ПАО Сбербанк, ПАО КБ «Центр-Инвест», Банк Левобережный ПАО, ПАО «АК БАРС», Банк «Всероссийский Банк Развития Регионов” (АО), АО «Банк ДОМ.РФ».</w:t>
      </w:r>
    </w:p>
    <w:p w:rsidR="00EF296C" w:rsidRDefault="00EF296C" w:rsidP="00EF296C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Обращаем внимание, что в Краснодарском крае финансирование физических лиц по программе «Сельская ипотека» осуществляет АО «</w:t>
      </w:r>
      <w:proofErr w:type="spellStart"/>
      <w:r>
        <w:rPr>
          <w:rFonts w:ascii="Arial" w:hAnsi="Arial" w:cs="Arial"/>
          <w:color w:val="18385A"/>
          <w:sz w:val="20"/>
          <w:szCs w:val="20"/>
        </w:rPr>
        <w:t>Россельхозбанк</w:t>
      </w:r>
      <w:proofErr w:type="spellEnd"/>
      <w:r>
        <w:rPr>
          <w:rFonts w:ascii="Arial" w:hAnsi="Arial" w:cs="Arial"/>
          <w:color w:val="18385A"/>
          <w:sz w:val="20"/>
          <w:szCs w:val="20"/>
        </w:rPr>
        <w:t>» и ПАО КБ «Центр-Инвест».</w:t>
      </w:r>
    </w:p>
    <w:p w:rsidR="00EF296C" w:rsidRDefault="00EF296C" w:rsidP="00EF296C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Уполномоченный банк рассматривает возможность предоставления льготного ипотечного кредита в соответствии с правилами и процедурами, принятыми в уполномоченном банке. Заемщик, претендующий на получение льготного ипотечного кредита, предоставляет в банк документы в соответствии с требованиями уполномоченного банка.</w:t>
      </w:r>
    </w:p>
    <w:p w:rsidR="00EF296C" w:rsidRDefault="00EF296C" w:rsidP="00EF296C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Льготный ипотечный кредит предоставляется по льготной ставке до 3% годовых, размер кредита до 3 млн. рублей сроком не более 25 лет, первоначальный взнос от 10% (в первоначальный взнос может входить материнский капитал).</w:t>
      </w:r>
    </w:p>
    <w:p w:rsidR="00EF296C" w:rsidRDefault="00EF296C" w:rsidP="00EF296C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Перечень сельских территорий утвержден приказом Министерства сельского хозяйства и перерабатывающей промышленности Краснодарского края от 13.12.2019 № 536 «Об утверждении перечня сельских территорий» (в редакции приказа от 23.03.2020 № 64).</w:t>
      </w:r>
    </w:p>
    <w:p w:rsidR="00394B07" w:rsidRDefault="00394B07">
      <w:bookmarkStart w:id="0" w:name="_GoBack"/>
      <w:bookmarkEnd w:id="0"/>
    </w:p>
    <w:sectPr w:rsidR="003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0D"/>
    <w:rsid w:val="0035140D"/>
    <w:rsid w:val="00394B07"/>
    <w:rsid w:val="00E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4EC9-7C6A-4EC8-A322-9CE7E9B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Делопроизводитель2</dc:creator>
  <cp:keywords/>
  <dc:description/>
  <cp:lastModifiedBy>Делопроизводитель2</cp:lastModifiedBy>
  <cp:revision>3</cp:revision>
  <dcterms:created xsi:type="dcterms:W3CDTF">2022-04-14T05:45:00Z</dcterms:created>
  <dcterms:modified xsi:type="dcterms:W3CDTF">2022-04-14T05:45:00Z</dcterms:modified>
</cp:coreProperties>
</file>