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7E" w:rsidRDefault="002E3BA4" w:rsidP="00BA4E7E">
      <w:pPr>
        <w:jc w:val="center"/>
        <w:rPr>
          <w:sz w:val="36"/>
          <w:szCs w:val="36"/>
        </w:rPr>
      </w:pPr>
      <w:r>
        <w:rPr>
          <w:noProof/>
        </w:rPr>
        <w:drawing>
          <wp:inline distT="0" distB="0" distL="0" distR="0" wp14:anchorId="088EB2FF" wp14:editId="6A9A8FE3">
            <wp:extent cx="714375" cy="8001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BA4E7E" w:rsidRDefault="00BA4E7E" w:rsidP="00BA4E7E">
      <w:pPr>
        <w:jc w:val="center"/>
        <w:rPr>
          <w:b/>
          <w:sz w:val="28"/>
          <w:szCs w:val="28"/>
        </w:rPr>
      </w:pPr>
      <w:r>
        <w:rPr>
          <w:b/>
          <w:sz w:val="28"/>
          <w:szCs w:val="28"/>
        </w:rPr>
        <w:t>АДМИНИСТРАЦИЯ БУРАКОВСКОГО СЕЛЬСКОГО ПОСЕЛЕНИЯ КОРЕНОВСКОГО РАЙОНА</w:t>
      </w:r>
    </w:p>
    <w:p w:rsidR="00BA4E7E" w:rsidRDefault="00BA4E7E" w:rsidP="00BA4E7E">
      <w:pPr>
        <w:jc w:val="center"/>
        <w:rPr>
          <w:sz w:val="36"/>
          <w:szCs w:val="36"/>
        </w:rPr>
      </w:pPr>
    </w:p>
    <w:p w:rsidR="00BA4E7E" w:rsidRDefault="00BA4E7E" w:rsidP="00BA4E7E">
      <w:pPr>
        <w:jc w:val="center"/>
        <w:rPr>
          <w:b/>
          <w:sz w:val="32"/>
          <w:szCs w:val="32"/>
        </w:rPr>
      </w:pPr>
      <w:r>
        <w:rPr>
          <w:b/>
          <w:sz w:val="32"/>
          <w:szCs w:val="32"/>
        </w:rPr>
        <w:t>ПОСТАНОВЛЕНИЕ</w:t>
      </w:r>
    </w:p>
    <w:p w:rsidR="00BA4E7E" w:rsidRDefault="00BA4E7E" w:rsidP="00BA4E7E">
      <w:pPr>
        <w:jc w:val="center"/>
        <w:rPr>
          <w:b/>
          <w:sz w:val="36"/>
          <w:szCs w:val="36"/>
        </w:rPr>
      </w:pPr>
    </w:p>
    <w:p w:rsidR="00BA4E7E" w:rsidRDefault="004312EF" w:rsidP="00BA4E7E">
      <w:pPr>
        <w:jc w:val="both"/>
        <w:rPr>
          <w:b/>
          <w:sz w:val="24"/>
          <w:szCs w:val="24"/>
        </w:rPr>
      </w:pPr>
      <w:r>
        <w:rPr>
          <w:b/>
          <w:sz w:val="24"/>
          <w:szCs w:val="24"/>
        </w:rPr>
        <w:t>от 28.06</w:t>
      </w:r>
      <w:r w:rsidR="00BA4E7E">
        <w:rPr>
          <w:b/>
          <w:sz w:val="24"/>
          <w:szCs w:val="24"/>
        </w:rPr>
        <w:t xml:space="preserve">.2022                                                                                            </w:t>
      </w:r>
      <w:r>
        <w:rPr>
          <w:b/>
          <w:sz w:val="24"/>
          <w:szCs w:val="24"/>
        </w:rPr>
        <w:t xml:space="preserve">                            № 74</w:t>
      </w:r>
    </w:p>
    <w:p w:rsidR="00BA4E7E" w:rsidRDefault="00BA4E7E" w:rsidP="00BA4E7E">
      <w:pPr>
        <w:jc w:val="center"/>
        <w:rPr>
          <w:sz w:val="24"/>
          <w:szCs w:val="24"/>
        </w:rPr>
      </w:pPr>
      <w:proofErr w:type="spellStart"/>
      <w:r>
        <w:rPr>
          <w:sz w:val="24"/>
          <w:szCs w:val="24"/>
        </w:rPr>
        <w:t>х.Бураковский</w:t>
      </w:r>
      <w:proofErr w:type="spellEnd"/>
    </w:p>
    <w:p w:rsidR="00BA4E7E" w:rsidRDefault="00BA4E7E" w:rsidP="00BA4E7E">
      <w:pPr>
        <w:jc w:val="center"/>
        <w:rPr>
          <w:sz w:val="24"/>
          <w:szCs w:val="24"/>
        </w:rPr>
      </w:pPr>
    </w:p>
    <w:p w:rsidR="00BA4E7E" w:rsidRDefault="00BA4E7E" w:rsidP="00BA4E7E">
      <w:pPr>
        <w:jc w:val="center"/>
        <w:rPr>
          <w:rFonts w:eastAsia="Calibri"/>
          <w:b/>
          <w:sz w:val="28"/>
          <w:szCs w:val="28"/>
          <w:lang w:eastAsia="en-US"/>
        </w:rPr>
      </w:pPr>
      <w:r>
        <w:rPr>
          <w:rFonts w:eastAsia="Calibri"/>
          <w:b/>
          <w:sz w:val="28"/>
          <w:szCs w:val="28"/>
          <w:lang w:eastAsia="en-US"/>
        </w:rP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Pr>
          <w:rFonts w:eastAsia="Calibri"/>
          <w:b/>
          <w:sz w:val="28"/>
          <w:szCs w:val="28"/>
          <w:lang w:eastAsia="en-US"/>
        </w:rPr>
        <w:t>Бураковского</w:t>
      </w:r>
      <w:proofErr w:type="spellEnd"/>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w:t>
      </w:r>
    </w:p>
    <w:p w:rsidR="00BA4E7E" w:rsidRDefault="00BA4E7E" w:rsidP="00BA4E7E">
      <w:pPr>
        <w:jc w:val="center"/>
        <w:rPr>
          <w:rFonts w:eastAsia="Calibri"/>
          <w:b/>
          <w:sz w:val="28"/>
          <w:szCs w:val="28"/>
          <w:lang w:eastAsia="en-US"/>
        </w:rPr>
      </w:pPr>
    </w:p>
    <w:p w:rsidR="00BA4E7E" w:rsidRDefault="00BA4E7E" w:rsidP="00BA4E7E">
      <w:pPr>
        <w:ind w:firstLine="709"/>
        <w:jc w:val="both"/>
        <w:rPr>
          <w:sz w:val="28"/>
          <w:szCs w:val="28"/>
          <w:lang w:eastAsia="ar-SA"/>
        </w:rPr>
      </w:pPr>
      <w:r>
        <w:rPr>
          <w:rFonts w:eastAsia="Calibri"/>
          <w:sz w:val="28"/>
          <w:szCs w:val="28"/>
          <w:lang w:eastAsia="en-US"/>
        </w:rPr>
        <w:t xml:space="preserve">В соответствии с Гражданским кодексом Российской Федерации, Федеральным законом от 26 июля 2006 года № 135-ФЗ «О защите конкуренции»,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руководствуясь уставом </w:t>
      </w:r>
      <w:proofErr w:type="spellStart"/>
      <w:r>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sz w:val="28"/>
          <w:szCs w:val="28"/>
          <w:lang w:eastAsia="ar-SA"/>
        </w:rPr>
        <w:t xml:space="preserve">, администрация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BA4E7E" w:rsidRDefault="00BA4E7E" w:rsidP="00BA4E7E">
      <w:pPr>
        <w:numPr>
          <w:ilvl w:val="0"/>
          <w:numId w:val="1"/>
        </w:numPr>
        <w:tabs>
          <w:tab w:val="left" w:pos="851"/>
          <w:tab w:val="left" w:pos="993"/>
        </w:tabs>
        <w:ind w:left="0" w:firstLine="709"/>
        <w:jc w:val="both"/>
        <w:rPr>
          <w:sz w:val="28"/>
          <w:szCs w:val="28"/>
          <w:lang w:eastAsia="ar-SA"/>
        </w:rPr>
      </w:pPr>
      <w:r>
        <w:rPr>
          <w:sz w:val="28"/>
          <w:szCs w:val="28"/>
          <w:lang w:eastAsia="ar-SA"/>
        </w:rPr>
        <w:t xml:space="preserve">Утвердить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(прилагается). </w:t>
      </w:r>
    </w:p>
    <w:p w:rsidR="00BA4E7E" w:rsidRDefault="00BA4E7E" w:rsidP="00BA4E7E">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BA4E7E" w:rsidRDefault="00BA4E7E" w:rsidP="00BA4E7E">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BA4E7E" w:rsidRPr="00BA4E7E" w:rsidRDefault="00BA4E7E" w:rsidP="00BA4E7E">
      <w:pPr>
        <w:pStyle w:val="a3"/>
        <w:widowControl w:val="0"/>
        <w:numPr>
          <w:ilvl w:val="0"/>
          <w:numId w:val="1"/>
        </w:numPr>
        <w:tabs>
          <w:tab w:val="left" w:pos="851"/>
        </w:tabs>
        <w:suppressAutoHyphens/>
        <w:autoSpaceDE w:val="0"/>
        <w:jc w:val="both"/>
        <w:rPr>
          <w:sz w:val="28"/>
          <w:szCs w:val="28"/>
          <w:lang w:eastAsia="ar-SA"/>
        </w:rPr>
      </w:pPr>
      <w:r w:rsidRPr="00BA4E7E">
        <w:rPr>
          <w:sz w:val="28"/>
          <w:szCs w:val="28"/>
          <w:lang w:eastAsia="ar-SA"/>
        </w:rPr>
        <w:t>Постановление вступает в силу после его официального обнародования.</w:t>
      </w:r>
    </w:p>
    <w:p w:rsidR="00BA4E7E" w:rsidRDefault="00BA4E7E" w:rsidP="00BA4E7E">
      <w:pPr>
        <w:widowControl w:val="0"/>
        <w:tabs>
          <w:tab w:val="left" w:pos="851"/>
        </w:tabs>
        <w:suppressAutoHyphens/>
        <w:autoSpaceDE w:val="0"/>
        <w:jc w:val="both"/>
        <w:rPr>
          <w:sz w:val="28"/>
          <w:szCs w:val="28"/>
          <w:lang w:eastAsia="ar-SA"/>
        </w:rPr>
      </w:pPr>
    </w:p>
    <w:p w:rsidR="00BA4E7E" w:rsidRPr="00BA4E7E" w:rsidRDefault="00BA4E7E" w:rsidP="00BA4E7E">
      <w:pPr>
        <w:widowControl w:val="0"/>
        <w:tabs>
          <w:tab w:val="left" w:pos="851"/>
        </w:tabs>
        <w:suppressAutoHyphens/>
        <w:autoSpaceDE w:val="0"/>
        <w:jc w:val="both"/>
        <w:rPr>
          <w:sz w:val="28"/>
          <w:szCs w:val="28"/>
          <w:lang w:eastAsia="ar-SA"/>
        </w:rPr>
      </w:pPr>
    </w:p>
    <w:p w:rsidR="00BA4E7E" w:rsidRDefault="00BA4E7E" w:rsidP="00BA4E7E">
      <w:pPr>
        <w:autoSpaceDE w:val="0"/>
        <w:autoSpaceDN w:val="0"/>
        <w:adjustRightInd w:val="0"/>
        <w:jc w:val="both"/>
        <w:rPr>
          <w:sz w:val="28"/>
          <w:szCs w:val="28"/>
        </w:rPr>
      </w:pPr>
      <w:r>
        <w:rPr>
          <w:sz w:val="28"/>
          <w:szCs w:val="28"/>
        </w:rPr>
        <w:t xml:space="preserve">Глава </w:t>
      </w:r>
    </w:p>
    <w:p w:rsidR="00BA4E7E" w:rsidRDefault="00BA4E7E" w:rsidP="00BA4E7E">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BA4E7E" w:rsidRDefault="00BA4E7E" w:rsidP="00BA4E7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BA4E7E" w:rsidRDefault="00BA4E7E" w:rsidP="00BA4E7E">
      <w:pPr>
        <w:ind w:left="4820"/>
        <w:jc w:val="center"/>
        <w:rPr>
          <w:rFonts w:eastAsia="TimesNewRomanPSMT"/>
          <w:sz w:val="28"/>
          <w:szCs w:val="28"/>
        </w:rPr>
      </w:pPr>
    </w:p>
    <w:p w:rsidR="00BA4E7E" w:rsidRDefault="00BA4E7E" w:rsidP="00BA4E7E">
      <w:pPr>
        <w:ind w:left="4820"/>
        <w:jc w:val="center"/>
        <w:rPr>
          <w:rFonts w:eastAsia="TimesNewRomanPSMT"/>
          <w:sz w:val="28"/>
          <w:szCs w:val="28"/>
        </w:rPr>
      </w:pPr>
      <w:r>
        <w:rPr>
          <w:rFonts w:eastAsia="TimesNewRomanPSMT"/>
          <w:sz w:val="28"/>
          <w:szCs w:val="28"/>
        </w:rPr>
        <w:t xml:space="preserve">ПРИЛОЖЕНИЕ </w:t>
      </w:r>
    </w:p>
    <w:p w:rsidR="00BA4E7E" w:rsidRDefault="00BA4E7E" w:rsidP="00BA4E7E">
      <w:pPr>
        <w:ind w:left="4820"/>
        <w:jc w:val="center"/>
        <w:rPr>
          <w:rFonts w:eastAsia="TimesNewRomanPSMT"/>
          <w:sz w:val="28"/>
          <w:szCs w:val="28"/>
        </w:rPr>
      </w:pPr>
    </w:p>
    <w:p w:rsidR="00BA4E7E" w:rsidRDefault="00BA4E7E" w:rsidP="00BA4E7E">
      <w:pPr>
        <w:ind w:left="4820"/>
        <w:jc w:val="center"/>
        <w:rPr>
          <w:rFonts w:eastAsia="TimesNewRomanPSMT"/>
          <w:sz w:val="28"/>
          <w:szCs w:val="28"/>
        </w:rPr>
      </w:pPr>
      <w:r>
        <w:rPr>
          <w:rFonts w:eastAsia="TimesNewRomanPSMT"/>
          <w:sz w:val="28"/>
          <w:szCs w:val="28"/>
        </w:rPr>
        <w:t>УТВЕРЖДЕН</w:t>
      </w:r>
    </w:p>
    <w:p w:rsidR="00BA4E7E" w:rsidRDefault="00BA4E7E" w:rsidP="00BA4E7E">
      <w:pPr>
        <w:ind w:left="4820"/>
        <w:jc w:val="center"/>
        <w:rPr>
          <w:rFonts w:eastAsia="TimesNewRomanPSMT"/>
          <w:sz w:val="28"/>
          <w:szCs w:val="28"/>
        </w:rPr>
      </w:pPr>
      <w:r>
        <w:rPr>
          <w:rFonts w:eastAsia="TimesNewRomanPSMT"/>
          <w:sz w:val="28"/>
          <w:szCs w:val="28"/>
        </w:rPr>
        <w:t>постановлением администрации</w:t>
      </w:r>
    </w:p>
    <w:p w:rsidR="00BA4E7E" w:rsidRDefault="002E3BA4" w:rsidP="00BA4E7E">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w:t>
      </w:r>
      <w:r w:rsidR="00BA4E7E">
        <w:rPr>
          <w:rFonts w:eastAsia="TimesNewRomanPSMT"/>
          <w:sz w:val="28"/>
          <w:szCs w:val="28"/>
        </w:rPr>
        <w:t>сельского поселения</w:t>
      </w:r>
    </w:p>
    <w:p w:rsidR="00BA4E7E" w:rsidRDefault="00BA4E7E" w:rsidP="00BA4E7E">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A4E7E" w:rsidRDefault="00BA4E7E" w:rsidP="00BA4E7E">
      <w:pPr>
        <w:ind w:left="4820"/>
        <w:jc w:val="center"/>
        <w:rPr>
          <w:rFonts w:eastAsia="TimesNewRomanPSMT"/>
          <w:sz w:val="28"/>
          <w:szCs w:val="28"/>
        </w:rPr>
      </w:pPr>
      <w:r>
        <w:rPr>
          <w:rFonts w:eastAsia="TimesNewRomanPSMT"/>
          <w:sz w:val="28"/>
          <w:szCs w:val="28"/>
        </w:rPr>
        <w:t xml:space="preserve">от </w:t>
      </w:r>
      <w:r w:rsidR="004312EF">
        <w:rPr>
          <w:rFonts w:eastAsia="TimesNewRomanPSMT"/>
          <w:sz w:val="28"/>
          <w:szCs w:val="28"/>
        </w:rPr>
        <w:t>28.06</w:t>
      </w:r>
      <w:bookmarkStart w:id="0" w:name="_GoBack"/>
      <w:bookmarkEnd w:id="0"/>
      <w:r w:rsidR="002E3BA4">
        <w:rPr>
          <w:rFonts w:eastAsia="TimesNewRomanPSMT"/>
          <w:sz w:val="28"/>
          <w:szCs w:val="28"/>
        </w:rPr>
        <w:t>.</w:t>
      </w:r>
      <w:r>
        <w:rPr>
          <w:rFonts w:eastAsia="TimesNewRomanPSMT"/>
          <w:sz w:val="28"/>
          <w:szCs w:val="28"/>
        </w:rPr>
        <w:t xml:space="preserve">2022 года  № </w:t>
      </w:r>
      <w:r w:rsidR="004312EF">
        <w:rPr>
          <w:rFonts w:eastAsia="TimesNewRomanPSMT"/>
          <w:sz w:val="28"/>
          <w:szCs w:val="28"/>
        </w:rPr>
        <w:t>74</w:t>
      </w:r>
    </w:p>
    <w:p w:rsidR="00BA4E7E" w:rsidRDefault="00BA4E7E" w:rsidP="00BA4E7E">
      <w:pPr>
        <w:ind w:left="4820"/>
        <w:jc w:val="center"/>
        <w:rPr>
          <w:rFonts w:eastAsia="TimesNewRomanPSMT"/>
          <w:sz w:val="28"/>
          <w:szCs w:val="28"/>
        </w:rPr>
      </w:pPr>
    </w:p>
    <w:p w:rsidR="00BA4E7E" w:rsidRDefault="00BA4E7E" w:rsidP="00BA4E7E">
      <w:pPr>
        <w:pStyle w:val="1"/>
        <w:jc w:val="center"/>
        <w:rPr>
          <w:rFonts w:ascii="Times New Roman" w:hAnsi="Times New Roman" w:cs="Times New Roman"/>
          <w:sz w:val="28"/>
          <w:szCs w:val="28"/>
        </w:rPr>
      </w:pPr>
    </w:p>
    <w:p w:rsidR="00BA4E7E" w:rsidRDefault="00BA4E7E" w:rsidP="00BA4E7E">
      <w:pPr>
        <w:jc w:val="center"/>
        <w:rPr>
          <w:rFonts w:eastAsia="Calibri"/>
          <w:b/>
          <w:sz w:val="28"/>
          <w:szCs w:val="28"/>
          <w:lang w:eastAsia="en-US"/>
        </w:rPr>
      </w:pPr>
      <w:r>
        <w:rPr>
          <w:rFonts w:eastAsia="Calibri"/>
          <w:b/>
          <w:sz w:val="28"/>
          <w:szCs w:val="28"/>
          <w:lang w:eastAsia="en-US"/>
        </w:rPr>
        <w:t>ПОРЯДОК</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формирования и опубликования плана передачи</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религиозным организациям имущества религиозного назначения,</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находящегося в муниципальной собственности</w:t>
      </w:r>
    </w:p>
    <w:p w:rsidR="00BA4E7E" w:rsidRDefault="002E3BA4" w:rsidP="00BA4E7E">
      <w:pPr>
        <w:tabs>
          <w:tab w:val="left" w:pos="8505"/>
        </w:tabs>
        <w:jc w:val="center"/>
        <w:rPr>
          <w:rFonts w:eastAsia="Calibri"/>
          <w:b/>
          <w:sz w:val="28"/>
          <w:szCs w:val="28"/>
          <w:lang w:eastAsia="en-US"/>
        </w:rPr>
      </w:pPr>
      <w:proofErr w:type="spellStart"/>
      <w:r>
        <w:rPr>
          <w:rFonts w:eastAsia="Calibri"/>
          <w:b/>
          <w:sz w:val="28"/>
          <w:szCs w:val="28"/>
          <w:lang w:eastAsia="en-US"/>
        </w:rPr>
        <w:t>Бураковского</w:t>
      </w:r>
      <w:proofErr w:type="spellEnd"/>
      <w:r w:rsidR="00BA4E7E">
        <w:rPr>
          <w:rFonts w:eastAsia="Calibri"/>
          <w:b/>
          <w:sz w:val="28"/>
          <w:szCs w:val="28"/>
          <w:lang w:eastAsia="en-US"/>
        </w:rPr>
        <w:t xml:space="preserve"> сельского поселения </w:t>
      </w:r>
      <w:proofErr w:type="spellStart"/>
      <w:r w:rsidR="00BA4E7E">
        <w:rPr>
          <w:rFonts w:eastAsia="Calibri"/>
          <w:b/>
          <w:sz w:val="28"/>
          <w:szCs w:val="28"/>
          <w:lang w:eastAsia="en-US"/>
        </w:rPr>
        <w:t>Кореновского</w:t>
      </w:r>
      <w:proofErr w:type="spellEnd"/>
      <w:r w:rsidR="00BA4E7E">
        <w:rPr>
          <w:rFonts w:eastAsia="Calibri"/>
          <w:b/>
          <w:sz w:val="28"/>
          <w:szCs w:val="28"/>
          <w:lang w:eastAsia="en-US"/>
        </w:rPr>
        <w:t xml:space="preserve"> района</w:t>
      </w:r>
    </w:p>
    <w:p w:rsidR="00BA4E7E" w:rsidRDefault="00BA4E7E" w:rsidP="00BA4E7E">
      <w:pPr>
        <w:jc w:val="both"/>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1. Общие положения</w:t>
      </w:r>
    </w:p>
    <w:p w:rsidR="00BA4E7E" w:rsidRDefault="00BA4E7E" w:rsidP="00BA4E7E">
      <w:pPr>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1.1. Порядок формирования и опубликования плана передачи                     религиозным организациям муниципального имущества религиозного назначения разработан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и регулирует вопросы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(далее – План).</w:t>
      </w:r>
    </w:p>
    <w:p w:rsidR="00BA4E7E" w:rsidRDefault="00BA4E7E" w:rsidP="00BA4E7E">
      <w:pPr>
        <w:ind w:firstLine="709"/>
        <w:jc w:val="both"/>
        <w:rPr>
          <w:rFonts w:eastAsia="Calibri"/>
          <w:sz w:val="28"/>
          <w:szCs w:val="28"/>
          <w:lang w:eastAsia="en-US"/>
        </w:rPr>
      </w:pPr>
      <w:r>
        <w:rPr>
          <w:rFonts w:eastAsia="Calibri"/>
          <w:sz w:val="28"/>
          <w:szCs w:val="28"/>
          <w:lang w:eastAsia="en-US"/>
        </w:rPr>
        <w:t>1.2.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в том числе материального и иного,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монастырская деятельность, благотворительная деятельность, социальное обслуживание,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BA4E7E" w:rsidRDefault="00BA4E7E" w:rsidP="00BA4E7E">
      <w:pPr>
        <w:ind w:firstLine="709"/>
        <w:jc w:val="both"/>
        <w:rPr>
          <w:rFonts w:eastAsia="Calibri"/>
          <w:sz w:val="28"/>
          <w:szCs w:val="28"/>
          <w:lang w:eastAsia="en-US"/>
        </w:rPr>
      </w:pPr>
      <w:r>
        <w:rPr>
          <w:rFonts w:eastAsia="Calibri"/>
          <w:sz w:val="28"/>
          <w:szCs w:val="28"/>
          <w:lang w:eastAsia="en-US"/>
        </w:rPr>
        <w:t>1.3. В План включается муниципальное недвижимое имущество религиозного назначения, а также муниципальное имущество, которое не имеет религиозного назначения, но подлежит передаче религиозным организациям в случаях, установленных законодательством Российской Федерации.</w:t>
      </w: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2. Порядок формирования плана передачи религиозным</w:t>
      </w:r>
    </w:p>
    <w:p w:rsidR="00BA4E7E" w:rsidRDefault="00BA4E7E" w:rsidP="00BA4E7E">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BA4E7E" w:rsidRDefault="00BA4E7E" w:rsidP="00BA4E7E">
      <w:pPr>
        <w:ind w:firstLine="709"/>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2.1. План передачи религиозным организациям муниципального недвижимого имущества религиозного назначения, принадлежащего на праве хозяйственного ведения или оперативного управления муниципальным унитарным предприятиям либо муниципальным учреждениям, должен содержать:</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муниципального недвижимого имущества религиозного назначения, планируемого для передачи религиозным организациям;</w:t>
      </w:r>
    </w:p>
    <w:p w:rsidR="00BA4E7E" w:rsidRDefault="00BA4E7E" w:rsidP="00BA4E7E">
      <w:pPr>
        <w:ind w:firstLine="709"/>
        <w:jc w:val="both"/>
        <w:rPr>
          <w:rFonts w:eastAsia="Calibri"/>
          <w:sz w:val="28"/>
          <w:szCs w:val="28"/>
          <w:lang w:eastAsia="en-US"/>
        </w:rPr>
      </w:pPr>
      <w:r>
        <w:rPr>
          <w:rFonts w:eastAsia="Calibri"/>
          <w:sz w:val="28"/>
          <w:szCs w:val="28"/>
          <w:lang w:eastAsia="en-US"/>
        </w:rPr>
        <w:t>наименование муниципальных унитарных предприятий либо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BA4E7E" w:rsidRDefault="00BA4E7E" w:rsidP="00BA4E7E">
      <w:pPr>
        <w:ind w:firstLine="709"/>
        <w:jc w:val="both"/>
        <w:rPr>
          <w:rFonts w:eastAsia="Calibri"/>
          <w:sz w:val="28"/>
          <w:szCs w:val="28"/>
          <w:lang w:eastAsia="en-US"/>
        </w:rPr>
      </w:pPr>
      <w:r>
        <w:rPr>
          <w:rFonts w:eastAsia="Calibri"/>
          <w:sz w:val="28"/>
          <w:szCs w:val="28"/>
          <w:lang w:eastAsia="en-US"/>
        </w:rPr>
        <w:t>наименование органов местного самоуправления, в ведении которых находятся соответствующие муниципальные унитарные предприятия либо муниципальные учреждения;</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мероприятий по высвобождению имущества, органы, ответственные за их осуществление, а также срок осуществления таких мероприятий;</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BA4E7E" w:rsidRDefault="00BA4E7E" w:rsidP="00BA4E7E">
      <w:pPr>
        <w:ind w:firstLine="709"/>
        <w:jc w:val="both"/>
        <w:rPr>
          <w:rFonts w:eastAsia="Calibri"/>
          <w:sz w:val="28"/>
          <w:szCs w:val="28"/>
          <w:lang w:eastAsia="en-US"/>
        </w:rPr>
      </w:pPr>
      <w:r>
        <w:rPr>
          <w:rFonts w:eastAsia="Calibri"/>
          <w:sz w:val="28"/>
          <w:szCs w:val="28"/>
          <w:lang w:eastAsia="en-US"/>
        </w:rPr>
        <w:t>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иные сведения в соответствии с решением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BA4E7E" w:rsidRDefault="00BA4E7E" w:rsidP="00BA4E7E">
      <w:pPr>
        <w:ind w:firstLine="709"/>
        <w:jc w:val="both"/>
        <w:rPr>
          <w:rFonts w:eastAsia="Calibri"/>
          <w:sz w:val="28"/>
          <w:szCs w:val="28"/>
          <w:lang w:eastAsia="en-US"/>
        </w:rPr>
      </w:pPr>
      <w:r>
        <w:rPr>
          <w:rFonts w:eastAsia="Calibri"/>
          <w:sz w:val="28"/>
          <w:szCs w:val="28"/>
          <w:lang w:eastAsia="en-US"/>
        </w:rPr>
        <w:t>сведения, предусмотренные пунктом 8 статьи 5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2.2. Предложение о включении муниципального недвижимого имущества религиозного назначения в План подготавливается администрацией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на основании заявления религиозной организации о передаче имущества религиозного назначения в собственность или безвозмездное пользование на определенный по согласованию с религиозной организацией срок (в срок не позднее чем в течение одного года со дня принятия такого заявления к рассмотрению).</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2.3. Предложение о включении муниципального недвижимого имущества религиозного назначения в План подлежит согласованию с администрацией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исполняющую функции и полномочия учредителя муниципального унитарного предприятия либо муниципального учреждения, которым на праве хозяйственного ведения </w:t>
      </w:r>
      <w:r>
        <w:rPr>
          <w:rFonts w:eastAsia="Calibri"/>
          <w:sz w:val="28"/>
          <w:szCs w:val="28"/>
          <w:lang w:eastAsia="en-US"/>
        </w:rPr>
        <w:lastRenderedPageBreak/>
        <w:t>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муниципальное имущество религиозного назначения.</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В трехдневный срок со дня завершения выполнения мероприятий по высвобождению имущества, предусмотренных Планом, администрация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принимает решение о передаче религиозной организации имущества религиозного назначения и направляет в </w:t>
      </w:r>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w:t>
      </w:r>
    </w:p>
    <w:p w:rsidR="00BA4E7E" w:rsidRDefault="00BA4E7E" w:rsidP="00BA4E7E">
      <w:pPr>
        <w:ind w:firstLine="709"/>
        <w:jc w:val="both"/>
        <w:rPr>
          <w:rFonts w:eastAsia="Calibri"/>
          <w:sz w:val="28"/>
          <w:szCs w:val="28"/>
          <w:lang w:eastAsia="en-US"/>
        </w:rPr>
      </w:pPr>
      <w:r>
        <w:rPr>
          <w:rFonts w:eastAsia="Calibri"/>
          <w:sz w:val="28"/>
          <w:szCs w:val="28"/>
          <w:lang w:eastAsia="en-US"/>
        </w:rPr>
        <w:t>2.4.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2.5. Передача религиозным организациям жилых помещений муниципального жилищного фонда осуществляется администрацией </w:t>
      </w:r>
      <w:proofErr w:type="spellStart"/>
      <w:r w:rsidR="002E3BA4">
        <w:rPr>
          <w:rFonts w:eastAsia="Calibri"/>
          <w:sz w:val="28"/>
          <w:szCs w:val="28"/>
          <w:lang w:eastAsia="en-US"/>
        </w:rPr>
        <w:t>Бураковского</w:t>
      </w:r>
      <w:proofErr w:type="spellEnd"/>
      <w:r w:rsidR="002E3BA4">
        <w:rPr>
          <w:rFonts w:eastAsia="Calibri"/>
          <w:sz w:val="28"/>
          <w:szCs w:val="28"/>
          <w:lang w:eastAsia="en-US"/>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предоставления гражданам жилых помещений в соответствии с Планом.</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2.6. 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администрацию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учреждению, либо на ином праве третьим лицам, копия заявления религиозной организации направляется ею в адрес указанных лиц.</w:t>
      </w:r>
    </w:p>
    <w:p w:rsidR="00BA4E7E" w:rsidRDefault="00BA4E7E" w:rsidP="00BA4E7E">
      <w:pPr>
        <w:ind w:firstLine="709"/>
        <w:jc w:val="both"/>
        <w:rPr>
          <w:rFonts w:eastAsia="Calibri"/>
          <w:sz w:val="28"/>
          <w:szCs w:val="28"/>
          <w:lang w:eastAsia="en-US"/>
        </w:rPr>
      </w:pPr>
      <w:r>
        <w:rPr>
          <w:rFonts w:eastAsia="Calibri"/>
          <w:sz w:val="28"/>
          <w:szCs w:val="28"/>
          <w:lang w:eastAsia="en-US"/>
        </w:rPr>
        <w:t>2.6.1.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BA4E7E" w:rsidRDefault="00BA4E7E" w:rsidP="00BA4E7E">
      <w:pPr>
        <w:ind w:firstLine="709"/>
        <w:jc w:val="both"/>
        <w:rPr>
          <w:rFonts w:eastAsia="Calibri"/>
          <w:sz w:val="28"/>
          <w:szCs w:val="28"/>
          <w:lang w:eastAsia="en-US"/>
        </w:rPr>
      </w:pPr>
      <w:r>
        <w:rPr>
          <w:rFonts w:eastAsia="Calibri"/>
          <w:sz w:val="28"/>
          <w:szCs w:val="28"/>
          <w:lang w:eastAsia="en-US"/>
        </w:rPr>
        <w:t>2.6.2.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w:t>
      </w:r>
      <w:r>
        <w:rPr>
          <w:rFonts w:ascii="Calibri" w:eastAsia="Calibri" w:hAnsi="Calibri"/>
          <w:sz w:val="22"/>
          <w:szCs w:val="22"/>
          <w:lang w:eastAsia="en-US"/>
        </w:rPr>
        <w:t xml:space="preserve">, </w:t>
      </w:r>
      <w:r>
        <w:rPr>
          <w:rFonts w:eastAsia="Calibri"/>
          <w:sz w:val="28"/>
          <w:szCs w:val="28"/>
          <w:lang w:eastAsia="en-US"/>
        </w:rPr>
        <w:t>перечень которых утвержден</w:t>
      </w:r>
      <w:r>
        <w:rPr>
          <w:rFonts w:ascii="Calibri" w:eastAsia="Calibri" w:hAnsi="Calibri"/>
          <w:sz w:val="22"/>
          <w:szCs w:val="22"/>
          <w:lang w:eastAsia="en-US"/>
        </w:rPr>
        <w:t xml:space="preserve"> </w:t>
      </w:r>
      <w:r>
        <w:rPr>
          <w:rFonts w:eastAsia="Calibri"/>
          <w:sz w:val="28"/>
          <w:szCs w:val="28"/>
          <w:lang w:eastAsia="en-US"/>
        </w:rPr>
        <w:t>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p>
    <w:p w:rsidR="00BA4E7E" w:rsidRDefault="00BA4E7E" w:rsidP="00BA4E7E">
      <w:pPr>
        <w:ind w:firstLine="709"/>
        <w:jc w:val="both"/>
        <w:rPr>
          <w:rFonts w:eastAsia="Calibri"/>
          <w:sz w:val="28"/>
          <w:szCs w:val="28"/>
          <w:lang w:eastAsia="en-US"/>
        </w:rPr>
      </w:pPr>
      <w:r>
        <w:rPr>
          <w:rFonts w:eastAsia="Calibri"/>
          <w:sz w:val="28"/>
          <w:szCs w:val="28"/>
          <w:lang w:eastAsia="en-US"/>
        </w:rPr>
        <w:lastRenderedPageBreak/>
        <w:t>2.6.3. 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администрация</w:t>
      </w:r>
      <w:r w:rsidR="002E3BA4">
        <w:rPr>
          <w:rFonts w:eastAsia="Calibri"/>
          <w:sz w:val="28"/>
          <w:szCs w:val="28"/>
          <w:lang w:eastAsia="en-US"/>
        </w:rPr>
        <w:t xml:space="preserve">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рассматривает такое заявление и по результатам рассмотрения принимает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 План, либо мотивированное решение об отказе в передаче этого имущества. </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3. План передачи религиозным организациям имущества религиозного назначения утверждается постановлением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течение месяца с момента истечения срока, предусмотренного подпунктом 2.2 части 2 настоящего Порядка. Ответственным за подготовку данного постановления является финансовый отдел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w:t>
      </w:r>
    </w:p>
    <w:p w:rsidR="00BA4E7E" w:rsidRDefault="00BA4E7E" w:rsidP="00BA4E7E">
      <w:pPr>
        <w:ind w:firstLine="709"/>
        <w:jc w:val="both"/>
        <w:rPr>
          <w:rFonts w:eastAsia="Calibri"/>
          <w:sz w:val="28"/>
          <w:szCs w:val="28"/>
          <w:lang w:eastAsia="en-US"/>
        </w:rPr>
      </w:pPr>
      <w:r>
        <w:rPr>
          <w:rFonts w:eastAsia="Calibri"/>
          <w:sz w:val="28"/>
          <w:szCs w:val="28"/>
          <w:lang w:eastAsia="en-US"/>
        </w:rPr>
        <w:t>Внесение изменений в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3. Порядок опубликования плана передачи религиозным</w:t>
      </w:r>
    </w:p>
    <w:p w:rsidR="00BA4E7E" w:rsidRDefault="00BA4E7E" w:rsidP="00BA4E7E">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BA4E7E" w:rsidRDefault="00BA4E7E" w:rsidP="00BA4E7E">
      <w:pPr>
        <w:ind w:firstLine="709"/>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3.1. Постановление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об утверждении плана передачи религиозным организациям имущества религиозного назначения подлежит официальному опубликованию в течение десяти дней с момента подписания.</w:t>
      </w:r>
    </w:p>
    <w:p w:rsidR="00BA4E7E" w:rsidRDefault="00BA4E7E" w:rsidP="00BA4E7E">
      <w:pPr>
        <w:widowControl w:val="0"/>
        <w:autoSpaceDE w:val="0"/>
        <w:autoSpaceDN w:val="0"/>
        <w:adjustRightInd w:val="0"/>
        <w:jc w:val="both"/>
        <w:rPr>
          <w:sz w:val="28"/>
          <w:szCs w:val="28"/>
        </w:rPr>
      </w:pPr>
    </w:p>
    <w:p w:rsidR="002E3BA4" w:rsidRDefault="002E3BA4" w:rsidP="00BA4E7E">
      <w:pPr>
        <w:widowControl w:val="0"/>
        <w:autoSpaceDE w:val="0"/>
        <w:autoSpaceDN w:val="0"/>
        <w:adjustRightInd w:val="0"/>
        <w:jc w:val="both"/>
        <w:rPr>
          <w:sz w:val="28"/>
          <w:szCs w:val="28"/>
        </w:rPr>
      </w:pPr>
    </w:p>
    <w:p w:rsidR="002E3BA4" w:rsidRDefault="002E3BA4" w:rsidP="00BA4E7E">
      <w:pPr>
        <w:widowControl w:val="0"/>
        <w:autoSpaceDE w:val="0"/>
        <w:autoSpaceDN w:val="0"/>
        <w:adjustRightInd w:val="0"/>
        <w:jc w:val="both"/>
        <w:rPr>
          <w:sz w:val="28"/>
          <w:szCs w:val="28"/>
        </w:rPr>
      </w:pPr>
    </w:p>
    <w:p w:rsidR="00BA4E7E" w:rsidRDefault="00BA4E7E" w:rsidP="00BA4E7E">
      <w:pPr>
        <w:autoSpaceDE w:val="0"/>
        <w:autoSpaceDN w:val="0"/>
        <w:adjustRightInd w:val="0"/>
        <w:jc w:val="both"/>
        <w:rPr>
          <w:sz w:val="28"/>
          <w:szCs w:val="28"/>
        </w:rPr>
      </w:pPr>
      <w:r>
        <w:rPr>
          <w:sz w:val="28"/>
          <w:szCs w:val="28"/>
        </w:rPr>
        <w:t xml:space="preserve">Глава </w:t>
      </w:r>
    </w:p>
    <w:p w:rsidR="00BA4E7E" w:rsidRDefault="002E3BA4" w:rsidP="00BA4E7E">
      <w:pPr>
        <w:autoSpaceDE w:val="0"/>
        <w:autoSpaceDN w:val="0"/>
        <w:adjustRightInd w:val="0"/>
        <w:jc w:val="both"/>
        <w:rPr>
          <w:sz w:val="28"/>
          <w:szCs w:val="28"/>
        </w:rPr>
      </w:pPr>
      <w:proofErr w:type="spellStart"/>
      <w:r>
        <w:rPr>
          <w:sz w:val="28"/>
          <w:szCs w:val="28"/>
        </w:rPr>
        <w:t>Бураковского</w:t>
      </w:r>
      <w:proofErr w:type="spellEnd"/>
      <w:r w:rsidR="00BA4E7E">
        <w:rPr>
          <w:sz w:val="28"/>
          <w:szCs w:val="28"/>
        </w:rPr>
        <w:t xml:space="preserve"> сельского поселения </w:t>
      </w:r>
    </w:p>
    <w:p w:rsidR="00BA4E7E" w:rsidRDefault="00BA4E7E" w:rsidP="00BA4E7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2E3BA4">
        <w:rPr>
          <w:sz w:val="28"/>
          <w:szCs w:val="28"/>
        </w:rPr>
        <w:t xml:space="preserve">                      Л.И. </w:t>
      </w:r>
      <w:proofErr w:type="spellStart"/>
      <w:r w:rsidR="002E3BA4">
        <w:rPr>
          <w:sz w:val="28"/>
          <w:szCs w:val="28"/>
        </w:rPr>
        <w:t>Орлецкая</w:t>
      </w:r>
      <w:proofErr w:type="spellEnd"/>
    </w:p>
    <w:p w:rsidR="00BA4E7E" w:rsidRDefault="00BA4E7E" w:rsidP="00BA4E7E">
      <w:pPr>
        <w:pStyle w:val="ConsPlusNormal"/>
        <w:widowControl/>
        <w:ind w:firstLine="851"/>
        <w:jc w:val="right"/>
        <w:rPr>
          <w:rFonts w:ascii="Times New Roman" w:hAnsi="Times New Roman"/>
          <w:sz w:val="28"/>
          <w:szCs w:val="28"/>
        </w:rPr>
      </w:pPr>
    </w:p>
    <w:p w:rsidR="00BA4E7E" w:rsidRDefault="00BA4E7E" w:rsidP="00BA4E7E">
      <w:pPr>
        <w:widowControl w:val="0"/>
        <w:tabs>
          <w:tab w:val="left" w:pos="1620"/>
        </w:tabs>
        <w:suppressAutoHyphens/>
        <w:autoSpaceDE w:val="0"/>
        <w:ind w:left="4536"/>
        <w:jc w:val="center"/>
        <w:rPr>
          <w:lang w:eastAsia="ar-SA"/>
        </w:rPr>
      </w:pPr>
    </w:p>
    <w:p w:rsidR="00BA4E7E" w:rsidRDefault="00BA4E7E" w:rsidP="00BA4E7E">
      <w:pPr>
        <w:widowControl w:val="0"/>
        <w:tabs>
          <w:tab w:val="left" w:pos="1620"/>
        </w:tabs>
        <w:suppressAutoHyphens/>
        <w:autoSpaceDE w:val="0"/>
        <w:ind w:left="4536"/>
        <w:jc w:val="center"/>
        <w:rPr>
          <w:lang w:eastAsia="ar-SA"/>
        </w:rPr>
      </w:pPr>
    </w:p>
    <w:p w:rsidR="00BE00DB" w:rsidRDefault="00BE00DB"/>
    <w:sectPr w:rsidR="00BE00DB" w:rsidSect="002E3BA4">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84"/>
    <w:rsid w:val="002E3BA4"/>
    <w:rsid w:val="004312EF"/>
    <w:rsid w:val="009E3A84"/>
    <w:rsid w:val="00BA4E7E"/>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ECA6-6193-4A8C-8D66-AD6168CE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E7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Без интервала1"/>
    <w:rsid w:val="00BA4E7E"/>
    <w:pPr>
      <w:spacing w:after="0" w:line="240" w:lineRule="auto"/>
    </w:pPr>
    <w:rPr>
      <w:rFonts w:ascii="Calibri" w:eastAsia="Times New Roman" w:hAnsi="Calibri" w:cs="Calibri"/>
    </w:rPr>
  </w:style>
  <w:style w:type="paragraph" w:styleId="a3">
    <w:name w:val="List Paragraph"/>
    <w:basedOn w:val="a"/>
    <w:uiPriority w:val="34"/>
    <w:qFormat/>
    <w:rsid w:val="00BA4E7E"/>
    <w:pPr>
      <w:ind w:left="720"/>
      <w:contextualSpacing/>
    </w:pPr>
  </w:style>
  <w:style w:type="paragraph" w:styleId="a4">
    <w:name w:val="Balloon Text"/>
    <w:basedOn w:val="a"/>
    <w:link w:val="a5"/>
    <w:uiPriority w:val="99"/>
    <w:semiHidden/>
    <w:unhideWhenUsed/>
    <w:rsid w:val="002E3BA4"/>
    <w:rPr>
      <w:rFonts w:ascii="Segoe UI" w:hAnsi="Segoe UI" w:cs="Segoe UI"/>
      <w:sz w:val="18"/>
      <w:szCs w:val="18"/>
    </w:rPr>
  </w:style>
  <w:style w:type="character" w:customStyle="1" w:styleId="a5">
    <w:name w:val="Текст выноски Знак"/>
    <w:basedOn w:val="a0"/>
    <w:link w:val="a4"/>
    <w:uiPriority w:val="99"/>
    <w:semiHidden/>
    <w:rsid w:val="002E3B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2022-06-24T06:36:00Z</cp:lastPrinted>
  <dcterms:created xsi:type="dcterms:W3CDTF">2022-06-24T06:22:00Z</dcterms:created>
  <dcterms:modified xsi:type="dcterms:W3CDTF">2022-06-28T13:51:00Z</dcterms:modified>
</cp:coreProperties>
</file>