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B7" w:rsidRDefault="000327B2" w:rsidP="00B476B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36B918F8" wp14:editId="6BA0969C">
            <wp:extent cx="695325" cy="885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6B7" w:rsidRDefault="00B476B7" w:rsidP="00B476B7">
      <w:pPr>
        <w:jc w:val="center"/>
        <w:rPr>
          <w:color w:val="FF0000"/>
          <w:sz w:val="16"/>
        </w:rPr>
      </w:pPr>
    </w:p>
    <w:p w:rsidR="00B476B7" w:rsidRDefault="000327B2" w:rsidP="00B476B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</w:t>
      </w:r>
      <w:r w:rsidR="00B476B7">
        <w:rPr>
          <w:sz w:val="28"/>
          <w:szCs w:val="28"/>
        </w:rPr>
        <w:t>КОВСКОГО СЕЛЬСКОГО ПОСЕЛЕНИЯ</w:t>
      </w:r>
    </w:p>
    <w:p w:rsidR="00B476B7" w:rsidRDefault="00B476B7" w:rsidP="00B476B7">
      <w:pPr>
        <w:pStyle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КОРЕНОВСКОГО  РАЙОНА</w:t>
      </w:r>
      <w:proofErr w:type="gramEnd"/>
    </w:p>
    <w:p w:rsidR="00B476B7" w:rsidRDefault="00B476B7" w:rsidP="00B476B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76B7" w:rsidRDefault="00B476B7" w:rsidP="00B476B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A9654F">
        <w:rPr>
          <w:sz w:val="32"/>
          <w:szCs w:val="32"/>
        </w:rPr>
        <w:t>/проект</w:t>
      </w:r>
    </w:p>
    <w:p w:rsidR="00B476B7" w:rsidRDefault="00B476B7" w:rsidP="00B476B7">
      <w:pPr>
        <w:jc w:val="center"/>
        <w:rPr>
          <w:b/>
          <w:sz w:val="28"/>
          <w:szCs w:val="28"/>
        </w:rPr>
      </w:pPr>
    </w:p>
    <w:p w:rsidR="00B476B7" w:rsidRDefault="000327B2" w:rsidP="00B476B7">
      <w:pPr>
        <w:rPr>
          <w:b/>
          <w:color w:val="000000"/>
        </w:rPr>
      </w:pPr>
      <w:r>
        <w:rPr>
          <w:b/>
          <w:color w:val="000000"/>
        </w:rPr>
        <w:t>от 00.02</w:t>
      </w:r>
      <w:r w:rsidR="00B476B7">
        <w:rPr>
          <w:b/>
          <w:color w:val="000000"/>
        </w:rPr>
        <w:t>.2023</w:t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  <w:t xml:space="preserve">               </w:t>
      </w:r>
      <w:r w:rsidR="00B476B7">
        <w:rPr>
          <w:b/>
          <w:color w:val="000000"/>
        </w:rPr>
        <w:tab/>
      </w:r>
      <w:r w:rsidR="00B476B7">
        <w:rPr>
          <w:b/>
          <w:color w:val="000000"/>
        </w:rPr>
        <w:tab/>
        <w:t xml:space="preserve">                          </w:t>
      </w:r>
      <w:r>
        <w:rPr>
          <w:b/>
          <w:color w:val="000000"/>
        </w:rPr>
        <w:t xml:space="preserve">                           № 00</w:t>
      </w:r>
    </w:p>
    <w:p w:rsidR="00B476B7" w:rsidRDefault="00B476B7" w:rsidP="00B476B7">
      <w:r>
        <w:t xml:space="preserve">                                                              </w:t>
      </w:r>
      <w:proofErr w:type="spellStart"/>
      <w:r w:rsidR="000327B2">
        <w:t>х.Бураковский</w:t>
      </w:r>
      <w:proofErr w:type="spellEnd"/>
    </w:p>
    <w:p w:rsidR="000327B2" w:rsidRDefault="000327B2" w:rsidP="00B476B7"/>
    <w:p w:rsidR="00B476B7" w:rsidRDefault="00B476B7" w:rsidP="00B476B7">
      <w:pPr>
        <w:autoSpaceDE w:val="0"/>
        <w:autoSpaceDN w:val="0"/>
        <w:adjustRightInd w:val="0"/>
        <w:spacing w:before="108" w:after="108"/>
        <w:jc w:val="center"/>
        <w:outlineLvl w:val="0"/>
        <w:rPr>
          <w:kern w:val="2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 Порядке поступления и рассмотрения заявления от лица, замещающего муниципальную должность в Совете </w:t>
      </w:r>
      <w:proofErr w:type="spellStart"/>
      <w:r w:rsidR="000327B2">
        <w:rPr>
          <w:b/>
          <w:bCs/>
          <w:color w:val="26282F"/>
          <w:sz w:val="28"/>
          <w:szCs w:val="28"/>
        </w:rPr>
        <w:t>Бураковском</w:t>
      </w:r>
      <w:proofErr w:type="spellEnd"/>
      <w:r>
        <w:rPr>
          <w:b/>
          <w:bCs/>
          <w:color w:val="26282F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26282F"/>
          <w:sz w:val="28"/>
          <w:szCs w:val="28"/>
        </w:rPr>
        <w:t>Кореновского</w:t>
      </w:r>
      <w:proofErr w:type="spellEnd"/>
      <w:r>
        <w:rPr>
          <w:b/>
          <w:bCs/>
          <w:color w:val="26282F"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76B7" w:rsidRDefault="00B476B7" w:rsidP="00B476B7">
      <w:pPr>
        <w:widowControl w:val="0"/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Федеральным законом  </w:t>
      </w:r>
      <w:r>
        <w:rPr>
          <w:sz w:val="28"/>
          <w:szCs w:val="28"/>
        </w:rPr>
        <w:t xml:space="preserve">от 25 декабря 2008 года                 № 273-ФЗ «О противодействии коррупции», Законом Краснодарского края от 25 июля 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Совет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B476B7" w:rsidRDefault="00B476B7" w:rsidP="003C25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Утвердить</w:t>
      </w:r>
      <w:bookmarkStart w:id="1" w:name="sub_12"/>
      <w:bookmarkEnd w:id="0"/>
      <w:r>
        <w:rPr>
          <w:sz w:val="28"/>
          <w:szCs w:val="28"/>
        </w:rPr>
        <w:t xml:space="preserve"> Порядок поступления и рассмотрения заявления от лица, замещающего муниципальную должность в Совете </w:t>
      </w:r>
      <w:bookmarkEnd w:id="1"/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B476B7" w:rsidRDefault="00B476B7" w:rsidP="003C25C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</w:t>
      </w:r>
      <w:r w:rsidR="000327B2">
        <w:rPr>
          <w:sz w:val="28"/>
          <w:szCs w:val="28"/>
        </w:rPr>
        <w:t xml:space="preserve">еления </w:t>
      </w:r>
      <w:proofErr w:type="spellStart"/>
      <w:r w:rsidR="000327B2">
        <w:rPr>
          <w:sz w:val="28"/>
          <w:szCs w:val="28"/>
        </w:rPr>
        <w:t>Кореновского</w:t>
      </w:r>
      <w:proofErr w:type="spellEnd"/>
      <w:r w:rsidR="000327B2">
        <w:rPr>
          <w:sz w:val="28"/>
          <w:szCs w:val="28"/>
        </w:rPr>
        <w:t xml:space="preserve"> района от 23 июня 2016 года № 95</w:t>
      </w:r>
      <w:r>
        <w:rPr>
          <w:sz w:val="28"/>
          <w:szCs w:val="28"/>
        </w:rPr>
        <w:t xml:space="preserve"> «О Порядке поступления заявления от лица, замещающего муниципальную должность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B476B7" w:rsidRDefault="003C25CA" w:rsidP="003C25C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решение </w:t>
      </w:r>
      <w:r w:rsidR="00B476B7">
        <w:rPr>
          <w:sz w:val="28"/>
          <w:szCs w:val="28"/>
        </w:rPr>
        <w:t xml:space="preserve">на информационных стендах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  поселения   </w:t>
      </w:r>
      <w:proofErr w:type="spellStart"/>
      <w:proofErr w:type="gram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 района</w:t>
      </w:r>
      <w:proofErr w:type="gramEnd"/>
      <w:r w:rsidR="00B476B7">
        <w:rPr>
          <w:sz w:val="28"/>
          <w:szCs w:val="28"/>
        </w:rPr>
        <w:t xml:space="preserve">  и  разместить  в </w:t>
      </w:r>
      <w:r w:rsidR="00B476B7">
        <w:rPr>
          <w:sz w:val="28"/>
          <w:szCs w:val="28"/>
        </w:rPr>
        <w:lastRenderedPageBreak/>
        <w:t xml:space="preserve">информационно–телекоммуникационной сети «Интернет» на официальном сайте 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 w:rsidR="00B476B7">
        <w:rPr>
          <w:sz w:val="28"/>
          <w:szCs w:val="28"/>
        </w:rPr>
        <w:t xml:space="preserve">сельского поселения </w:t>
      </w:r>
      <w:proofErr w:type="spell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района.</w:t>
      </w:r>
    </w:p>
    <w:p w:rsidR="00B476B7" w:rsidRDefault="00B476B7" w:rsidP="00B47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Решение вступает в силу </w:t>
      </w:r>
      <w:proofErr w:type="gramStart"/>
      <w:r>
        <w:rPr>
          <w:sz w:val="28"/>
          <w:szCs w:val="28"/>
        </w:rPr>
        <w:t>после  его</w:t>
      </w:r>
      <w:proofErr w:type="gramEnd"/>
      <w:r>
        <w:rPr>
          <w:sz w:val="28"/>
          <w:szCs w:val="28"/>
        </w:rPr>
        <w:t xml:space="preserve"> официального обнародования.</w:t>
      </w: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0327B2" w:rsidRDefault="000327B2" w:rsidP="00B476B7">
      <w:pPr>
        <w:ind w:firstLine="709"/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</w:t>
      </w:r>
      <w:r w:rsidR="00B476B7">
        <w:rPr>
          <w:sz w:val="28"/>
          <w:szCs w:val="28"/>
        </w:rPr>
        <w:t xml:space="preserve"> сельского</w:t>
      </w:r>
      <w:proofErr w:type="gramEnd"/>
      <w:r w:rsidR="00B476B7">
        <w:rPr>
          <w:sz w:val="28"/>
          <w:szCs w:val="28"/>
        </w:rPr>
        <w:t xml:space="preserve">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27B2">
        <w:rPr>
          <w:sz w:val="28"/>
          <w:szCs w:val="28"/>
        </w:rPr>
        <w:t xml:space="preserve">  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0327B2" w:rsidRDefault="000327B2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ПРИЛОЖЕНИЕ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УТВЕРЖДЕН                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решением Совета </w:t>
      </w:r>
      <w:proofErr w:type="spellStart"/>
      <w:r w:rsidR="000327B2">
        <w:rPr>
          <w:bCs/>
          <w:sz w:val="28"/>
          <w:szCs w:val="28"/>
        </w:rPr>
        <w:t>Бураковского</w:t>
      </w:r>
      <w:proofErr w:type="spellEnd"/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сельского поселения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</w:t>
      </w:r>
    </w:p>
    <w:p w:rsidR="00B476B7" w:rsidRDefault="00B476B7" w:rsidP="00B476B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bCs/>
          <w:sz w:val="28"/>
          <w:szCs w:val="28"/>
        </w:rPr>
        <w:t xml:space="preserve">от  </w:t>
      </w:r>
      <w:r w:rsidR="003C25CA">
        <w:rPr>
          <w:bCs/>
          <w:sz w:val="28"/>
          <w:szCs w:val="28"/>
        </w:rPr>
        <w:t>00.02.</w:t>
      </w:r>
      <w:r w:rsidR="000327B2">
        <w:rPr>
          <w:bCs/>
          <w:sz w:val="28"/>
          <w:szCs w:val="28"/>
        </w:rPr>
        <w:t>2023</w:t>
      </w:r>
      <w:proofErr w:type="gramEnd"/>
      <w:r w:rsidR="000327B2">
        <w:rPr>
          <w:bCs/>
          <w:sz w:val="28"/>
          <w:szCs w:val="28"/>
        </w:rPr>
        <w:t xml:space="preserve"> года № 000</w:t>
      </w:r>
    </w:p>
    <w:p w:rsidR="00B476B7" w:rsidRDefault="00B476B7" w:rsidP="00B476B7">
      <w:pPr>
        <w:jc w:val="center"/>
        <w:rPr>
          <w:sz w:val="28"/>
          <w:szCs w:val="22"/>
        </w:rPr>
      </w:pPr>
    </w:p>
    <w:p w:rsidR="00B476B7" w:rsidRDefault="00B476B7" w:rsidP="00B4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B476B7" w:rsidRDefault="00B476B7" w:rsidP="00B476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поступления и рассмотрения заявления лица, замещающего муниципальную должность в Совете </w:t>
      </w:r>
      <w:proofErr w:type="spellStart"/>
      <w:r w:rsidR="000327B2">
        <w:rPr>
          <w:b/>
          <w:sz w:val="28"/>
          <w:szCs w:val="28"/>
        </w:rPr>
        <w:t>Бураковского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476B7" w:rsidRDefault="003C25CA" w:rsidP="003C25CA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76B7">
        <w:rPr>
          <w:sz w:val="28"/>
          <w:szCs w:val="28"/>
        </w:rPr>
        <w:t xml:space="preserve">Настоящий порядок распространяется на лиц, замещающих муниципальные должности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 </w:t>
      </w:r>
      <w:proofErr w:type="spell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района (далее – Совет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поселения), </w:t>
      </w:r>
      <w:r w:rsidR="00B476B7">
        <w:rPr>
          <w:kern w:val="2"/>
          <w:sz w:val="28"/>
          <w:szCs w:val="22"/>
        </w:rPr>
        <w:t xml:space="preserve">установленные уставом </w:t>
      </w:r>
      <w:proofErr w:type="spellStart"/>
      <w:r w:rsidR="000327B2">
        <w:rPr>
          <w:kern w:val="2"/>
          <w:sz w:val="28"/>
          <w:szCs w:val="22"/>
        </w:rPr>
        <w:t>Бураковского</w:t>
      </w:r>
      <w:proofErr w:type="spellEnd"/>
      <w:r w:rsidR="00B476B7">
        <w:rPr>
          <w:kern w:val="2"/>
          <w:sz w:val="28"/>
          <w:szCs w:val="22"/>
        </w:rPr>
        <w:t xml:space="preserve"> сельского поселения </w:t>
      </w:r>
      <w:proofErr w:type="spellStart"/>
      <w:r w:rsidR="00B476B7">
        <w:rPr>
          <w:kern w:val="2"/>
          <w:sz w:val="28"/>
          <w:szCs w:val="22"/>
        </w:rPr>
        <w:t>Кореновского</w:t>
      </w:r>
      <w:proofErr w:type="spellEnd"/>
      <w:r w:rsidR="00B476B7">
        <w:rPr>
          <w:kern w:val="2"/>
          <w:sz w:val="28"/>
          <w:szCs w:val="22"/>
        </w:rPr>
        <w:t xml:space="preserve"> района  в соответствии с 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 которые</w:t>
      </w:r>
      <w:r w:rsidR="00B476B7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476B7" w:rsidRDefault="003C25CA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0"/>
          <w:kern w:val="2"/>
          <w:sz w:val="28"/>
          <w:szCs w:val="28"/>
        </w:rPr>
        <w:t>2.</w:t>
      </w:r>
      <w:r w:rsidR="00B476B7">
        <w:rPr>
          <w:sz w:val="28"/>
          <w:szCs w:val="28"/>
        </w:rPr>
        <w:t xml:space="preserve">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B476B7">
        <w:rPr>
          <w:sz w:val="28"/>
          <w:szCs w:val="28"/>
        </w:rPr>
        <w:t>детей</w:t>
      </w:r>
      <w:r w:rsidR="00B476B7">
        <w:rPr>
          <w:b/>
          <w:sz w:val="28"/>
          <w:szCs w:val="28"/>
        </w:rPr>
        <w:t xml:space="preserve">  </w:t>
      </w:r>
      <w:r w:rsidR="00B476B7">
        <w:rPr>
          <w:sz w:val="28"/>
          <w:szCs w:val="28"/>
        </w:rPr>
        <w:t>(</w:t>
      </w:r>
      <w:proofErr w:type="gramEnd"/>
      <w:r w:rsidR="00B476B7">
        <w:rPr>
          <w:sz w:val="28"/>
          <w:szCs w:val="28"/>
        </w:rPr>
        <w:t>далее – заявление)</w:t>
      </w:r>
      <w:r w:rsidR="00B476B7">
        <w:rPr>
          <w:b/>
          <w:sz w:val="28"/>
          <w:szCs w:val="28"/>
        </w:rPr>
        <w:t xml:space="preserve"> </w:t>
      </w:r>
      <w:r w:rsidR="00B476B7">
        <w:rPr>
          <w:spacing w:val="10"/>
          <w:kern w:val="2"/>
          <w:sz w:val="28"/>
          <w:szCs w:val="28"/>
        </w:rPr>
        <w:t xml:space="preserve">подается в Совет </w:t>
      </w:r>
      <w:proofErr w:type="spellStart"/>
      <w:r w:rsidR="000327B2">
        <w:rPr>
          <w:spacing w:val="10"/>
          <w:kern w:val="2"/>
          <w:sz w:val="28"/>
          <w:szCs w:val="28"/>
        </w:rPr>
        <w:t>Бураковского</w:t>
      </w:r>
      <w:proofErr w:type="spellEnd"/>
      <w:r w:rsidR="00B476B7">
        <w:rPr>
          <w:spacing w:val="10"/>
          <w:kern w:val="2"/>
          <w:sz w:val="28"/>
          <w:szCs w:val="28"/>
        </w:rPr>
        <w:t xml:space="preserve"> сельского поселения </w:t>
      </w:r>
      <w:proofErr w:type="spellStart"/>
      <w:r w:rsidR="00B476B7">
        <w:rPr>
          <w:spacing w:val="10"/>
          <w:kern w:val="2"/>
          <w:sz w:val="28"/>
          <w:szCs w:val="28"/>
        </w:rPr>
        <w:t>Кореновского</w:t>
      </w:r>
      <w:proofErr w:type="spellEnd"/>
      <w:r w:rsidR="00B476B7">
        <w:rPr>
          <w:spacing w:val="10"/>
          <w:kern w:val="2"/>
          <w:sz w:val="28"/>
          <w:szCs w:val="28"/>
        </w:rPr>
        <w:t xml:space="preserve"> района </w:t>
      </w:r>
      <w:r w:rsidR="00B476B7">
        <w:rPr>
          <w:sz w:val="28"/>
          <w:szCs w:val="28"/>
        </w:rPr>
        <w:t>по форме, согласно приложению к настоящему Порядку.</w:t>
      </w:r>
    </w:p>
    <w:p w:rsidR="00B476B7" w:rsidRDefault="003C25CA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76B7">
        <w:rPr>
          <w:sz w:val="28"/>
          <w:szCs w:val="28"/>
        </w:rPr>
        <w:t xml:space="preserve">Заявление, поступившее в Совет, регистрируется в тот же день в установленном порядке в журнале регистрации информации, содержащей основания для проведения заседания комиссии по соблюдению требований к служебному поведению и урегулированию конфликта интересов в Совете </w:t>
      </w:r>
      <w:proofErr w:type="spellStart"/>
      <w:r w:rsidR="000327B2">
        <w:rPr>
          <w:sz w:val="28"/>
          <w:szCs w:val="28"/>
        </w:rPr>
        <w:t>Бураковского</w:t>
      </w:r>
      <w:proofErr w:type="spellEnd"/>
      <w:r w:rsidR="000327B2">
        <w:rPr>
          <w:sz w:val="28"/>
          <w:szCs w:val="28"/>
        </w:rPr>
        <w:t xml:space="preserve"> </w:t>
      </w:r>
      <w:r w:rsidR="00B476B7">
        <w:rPr>
          <w:sz w:val="28"/>
          <w:szCs w:val="28"/>
        </w:rPr>
        <w:t xml:space="preserve">сельского поселения </w:t>
      </w:r>
      <w:proofErr w:type="spellStart"/>
      <w:r w:rsidR="00B476B7">
        <w:rPr>
          <w:sz w:val="28"/>
          <w:szCs w:val="28"/>
        </w:rPr>
        <w:t>Кореновского</w:t>
      </w:r>
      <w:proofErr w:type="spellEnd"/>
      <w:r w:rsidR="00B476B7">
        <w:rPr>
          <w:sz w:val="28"/>
          <w:szCs w:val="28"/>
        </w:rPr>
        <w:t xml:space="preserve"> района.        </w:t>
      </w:r>
    </w:p>
    <w:p w:rsidR="00B476B7" w:rsidRDefault="003C25CA" w:rsidP="00B476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476B7">
        <w:rPr>
          <w:color w:val="000000"/>
          <w:sz w:val="28"/>
          <w:szCs w:val="28"/>
        </w:rPr>
        <w:t xml:space="preserve">Заявление в течение семи рабочих дней со дня поступления представляются председателю комиссии по соблюдению требований к служебному поведению и урегулированию конфликта интересов Совете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 w:rsidR="00B476B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476B7">
        <w:rPr>
          <w:color w:val="000000"/>
          <w:sz w:val="28"/>
          <w:szCs w:val="28"/>
        </w:rPr>
        <w:t>Кореновского</w:t>
      </w:r>
      <w:proofErr w:type="spellEnd"/>
      <w:r w:rsidR="00B476B7">
        <w:rPr>
          <w:color w:val="000000"/>
          <w:sz w:val="28"/>
          <w:szCs w:val="28"/>
        </w:rPr>
        <w:t xml:space="preserve"> района (далее –комиссия).</w:t>
      </w:r>
    </w:p>
    <w:p w:rsidR="00B476B7" w:rsidRDefault="003C25CA" w:rsidP="00B476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476B7">
        <w:rPr>
          <w:color w:val="000000"/>
          <w:sz w:val="28"/>
          <w:szCs w:val="28"/>
        </w:rPr>
        <w:t>Заседание комиссии по рассмотрению заявления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476B7" w:rsidRDefault="00B476B7" w:rsidP="00B476B7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476B7" w:rsidRDefault="003C25CA" w:rsidP="00B476B7">
      <w:pPr>
        <w:tabs>
          <w:tab w:val="left" w:pos="443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476B7">
        <w:rPr>
          <w:color w:val="000000"/>
          <w:sz w:val="28"/>
          <w:szCs w:val="28"/>
        </w:rPr>
        <w:t xml:space="preserve">Комиссия рассматривает заявление и другие материалы и принимает по ним решения в порядке, установленном Положением о комиссии по соблюдению требований к служебному поведению в Совете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 w:rsidR="00B476B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476B7">
        <w:rPr>
          <w:color w:val="000000"/>
          <w:sz w:val="28"/>
          <w:szCs w:val="28"/>
        </w:rPr>
        <w:t>Кореновского</w:t>
      </w:r>
      <w:proofErr w:type="spellEnd"/>
      <w:r w:rsidR="00B476B7">
        <w:rPr>
          <w:color w:val="000000"/>
          <w:sz w:val="28"/>
          <w:szCs w:val="28"/>
        </w:rPr>
        <w:t xml:space="preserve"> района, утвержденном решением Совета </w:t>
      </w:r>
      <w:proofErr w:type="spellStart"/>
      <w:r w:rsidR="000327B2">
        <w:rPr>
          <w:color w:val="000000"/>
          <w:sz w:val="28"/>
          <w:szCs w:val="28"/>
        </w:rPr>
        <w:t>Бураковского</w:t>
      </w:r>
      <w:proofErr w:type="spellEnd"/>
      <w:r w:rsidR="00B476B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B476B7">
        <w:rPr>
          <w:color w:val="000000"/>
          <w:sz w:val="28"/>
          <w:szCs w:val="28"/>
        </w:rPr>
        <w:t>Кореновского</w:t>
      </w:r>
      <w:proofErr w:type="spellEnd"/>
      <w:r w:rsidR="00B476B7">
        <w:rPr>
          <w:color w:val="000000"/>
          <w:sz w:val="28"/>
          <w:szCs w:val="28"/>
        </w:rPr>
        <w:t xml:space="preserve"> района. </w:t>
      </w:r>
    </w:p>
    <w:p w:rsidR="00B476B7" w:rsidRDefault="00B476B7" w:rsidP="00B476B7">
      <w:pPr>
        <w:widowControl w:val="0"/>
        <w:suppressAutoHyphens/>
        <w:rPr>
          <w:spacing w:val="10"/>
          <w:kern w:val="2"/>
          <w:szCs w:val="28"/>
        </w:rPr>
      </w:pPr>
    </w:p>
    <w:p w:rsidR="00B476B7" w:rsidRDefault="00B476B7" w:rsidP="00B476B7">
      <w:pPr>
        <w:widowControl w:val="0"/>
        <w:suppressAutoHyphens/>
        <w:rPr>
          <w:spacing w:val="10"/>
          <w:kern w:val="2"/>
          <w:szCs w:val="28"/>
        </w:rPr>
      </w:pPr>
    </w:p>
    <w:p w:rsidR="00B476B7" w:rsidRDefault="00B476B7" w:rsidP="00B476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476B7" w:rsidRDefault="00B476B7" w:rsidP="00B476B7">
      <w:pPr>
        <w:ind w:right="-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</w:t>
      </w:r>
      <w:r w:rsidR="000327B2">
        <w:rPr>
          <w:sz w:val="28"/>
          <w:szCs w:val="28"/>
        </w:rPr>
        <w:t xml:space="preserve">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ind w:right="11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p w:rsidR="00B476B7" w:rsidRDefault="00B476B7" w:rsidP="00B476B7">
      <w:pPr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B476B7" w:rsidTr="00B476B7">
        <w:tc>
          <w:tcPr>
            <w:tcW w:w="2500" w:type="pct"/>
          </w:tcPr>
          <w:p w:rsidR="00B476B7" w:rsidRDefault="00B476B7">
            <w:pPr>
              <w:rPr>
                <w:rFonts w:ascii="Calibri" w:eastAsia="Calibri" w:hAnsi="Calibri"/>
                <w:sz w:val="28"/>
                <w:szCs w:val="22"/>
              </w:rPr>
            </w:pPr>
          </w:p>
        </w:tc>
        <w:tc>
          <w:tcPr>
            <w:tcW w:w="2500" w:type="pct"/>
          </w:tcPr>
          <w:p w:rsidR="00B476B7" w:rsidRDefault="00B476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B476B7" w:rsidRDefault="00B476B7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 порядку поступления заявления от лица, замещающего муниципальную должность в Совете </w:t>
            </w:r>
            <w:proofErr w:type="spellStart"/>
            <w:r w:rsidR="000327B2">
              <w:rPr>
                <w:rFonts w:eastAsia="Calibri"/>
                <w:sz w:val="28"/>
                <w:szCs w:val="28"/>
              </w:rPr>
              <w:t>Бураковского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476B7" w:rsidRDefault="00B476B7">
            <w:pPr>
              <w:rPr>
                <w:rFonts w:eastAsia="Calibri"/>
                <w:sz w:val="28"/>
                <w:szCs w:val="22"/>
              </w:rPr>
            </w:pPr>
          </w:p>
        </w:tc>
      </w:tr>
    </w:tbl>
    <w:p w:rsidR="00B476B7" w:rsidRDefault="00B476B7" w:rsidP="00B476B7">
      <w:pPr>
        <w:rPr>
          <w:sz w:val="28"/>
          <w:szCs w:val="22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852"/>
      </w:tblGrid>
      <w:tr w:rsidR="00B476B7" w:rsidTr="00B476B7">
        <w:tc>
          <w:tcPr>
            <w:tcW w:w="5068" w:type="dxa"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________________________________</w:t>
            </w: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______________________</w:t>
            </w:r>
            <w:r w:rsidR="000327B2">
              <w:rPr>
                <w:kern w:val="2"/>
                <w:sz w:val="28"/>
                <w:szCs w:val="28"/>
              </w:rPr>
              <w:t>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(указывается кадровое подразделение)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______________________________________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______________________________________ 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(Ф.И.О., должность)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</w:p>
        </w:tc>
      </w:tr>
    </w:tbl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>
        <w:rPr>
          <w:b/>
          <w:kern w:val="2"/>
          <w:sz w:val="28"/>
          <w:szCs w:val="28"/>
        </w:rPr>
        <w:t>ЗАЯВЛЕНИЕ</w:t>
      </w:r>
    </w:p>
    <w:p w:rsidR="00B476B7" w:rsidRDefault="00B476B7" w:rsidP="00B476B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tabs>
          <w:tab w:val="left" w:pos="3456"/>
        </w:tabs>
        <w:suppressAutoHyphens/>
        <w:rPr>
          <w:kern w:val="2"/>
          <w:sz w:val="28"/>
          <w:szCs w:val="28"/>
        </w:rPr>
      </w:pPr>
    </w:p>
    <w:p w:rsidR="00B476B7" w:rsidRDefault="00B476B7" w:rsidP="00B476B7">
      <w:pPr>
        <w:widowControl w:val="0"/>
        <w:suppressAutoHyphens/>
        <w:ind w:firstLine="709"/>
        <w:rPr>
          <w:kern w:val="2"/>
        </w:rPr>
      </w:pPr>
      <w:r>
        <w:rPr>
          <w:kern w:val="2"/>
          <w:sz w:val="28"/>
          <w:szCs w:val="28"/>
        </w:rPr>
        <w:t>Я</w:t>
      </w:r>
      <w:r>
        <w:rPr>
          <w:kern w:val="2"/>
        </w:rPr>
        <w:t>, _______________________________________________________________________</w:t>
      </w:r>
    </w:p>
    <w:p w:rsidR="00B476B7" w:rsidRDefault="00B476B7" w:rsidP="00B476B7">
      <w:pPr>
        <w:widowControl w:val="0"/>
        <w:suppressAutoHyphens/>
        <w:rPr>
          <w:kern w:val="2"/>
        </w:rPr>
      </w:pPr>
      <w:r>
        <w:rPr>
          <w:kern w:val="2"/>
        </w:rPr>
        <w:t xml:space="preserve">                                               (Ф.И.О., наименование должности)</w:t>
      </w: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сообщаю, что не имею возможности представить сведения о доходах, расходах, об имуществе и обязательствах имущественного характера своих супруги (супруга), несовершеннолетних детей </w:t>
      </w: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B476B7" w:rsidRDefault="00B476B7" w:rsidP="00B476B7">
      <w:pPr>
        <w:widowControl w:val="0"/>
        <w:suppressAutoHyphens/>
        <w:jc w:val="center"/>
        <w:rPr>
          <w:kern w:val="2"/>
        </w:rPr>
      </w:pPr>
      <w:r>
        <w:rPr>
          <w:kern w:val="2"/>
        </w:rPr>
        <w:t>(Ф.И.О. супруги (супруга), несовершеннолетних детей) (указывается нужное)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 объективным причинам _____________________________________________</w:t>
      </w:r>
    </w:p>
    <w:p w:rsidR="00B476B7" w:rsidRDefault="00B476B7" w:rsidP="00B476B7">
      <w:pPr>
        <w:widowControl w:val="0"/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____________________________________________________________________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                (указывается конкретная причина (ы) непредставления сведений)  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</w:t>
      </w:r>
    </w:p>
    <w:p w:rsidR="00B476B7" w:rsidRDefault="00B476B7" w:rsidP="00B476B7">
      <w:pPr>
        <w:widowControl w:val="0"/>
        <w:suppressAutoHyphens/>
        <w:ind w:firstLine="709"/>
        <w:jc w:val="both"/>
        <w:rPr>
          <w:kern w:val="2"/>
        </w:rPr>
      </w:pPr>
      <w:r>
        <w:rPr>
          <w:kern w:val="2"/>
          <w:sz w:val="28"/>
          <w:szCs w:val="28"/>
        </w:rPr>
        <w:t xml:space="preserve">К заявлению прилагаю следующие дополнительные материалы (в случае наличия):        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lastRenderedPageBreak/>
        <w:t>___________________________________________________________________________ .</w:t>
      </w:r>
    </w:p>
    <w:p w:rsidR="00B476B7" w:rsidRDefault="00B476B7" w:rsidP="00B476B7">
      <w:pPr>
        <w:widowControl w:val="0"/>
        <w:suppressAutoHyphens/>
        <w:jc w:val="both"/>
        <w:rPr>
          <w:kern w:val="2"/>
        </w:rPr>
      </w:pPr>
      <w:r>
        <w:rPr>
          <w:kern w:val="2"/>
        </w:rPr>
        <w:t xml:space="preserve">     </w:t>
      </w:r>
    </w:p>
    <w:p w:rsidR="00B476B7" w:rsidRDefault="00B476B7" w:rsidP="00B476B7">
      <w:pPr>
        <w:widowControl w:val="0"/>
        <w:suppressAutoHyphens/>
        <w:rPr>
          <w:kern w:val="2"/>
        </w:rPr>
      </w:pPr>
      <w:r>
        <w:rPr>
          <w:kern w:val="2"/>
        </w:rPr>
        <w:t>__________________      ______________________________________________________</w:t>
      </w:r>
    </w:p>
    <w:p w:rsidR="00B476B7" w:rsidRDefault="00B476B7" w:rsidP="00B476B7">
      <w:pPr>
        <w:widowControl w:val="0"/>
        <w:tabs>
          <w:tab w:val="left" w:pos="4145"/>
        </w:tabs>
        <w:suppressAutoHyphens/>
        <w:ind w:firstLine="709"/>
        <w:rPr>
          <w:kern w:val="2"/>
        </w:rPr>
      </w:pPr>
      <w:r>
        <w:rPr>
          <w:kern w:val="2"/>
        </w:rPr>
        <w:t>(дата)</w:t>
      </w:r>
      <w:proofErr w:type="gramStart"/>
      <w:r>
        <w:rPr>
          <w:kern w:val="2"/>
        </w:rPr>
        <w:tab/>
        <w:t>(</w:t>
      </w:r>
      <w:proofErr w:type="gramEnd"/>
      <w:r>
        <w:rPr>
          <w:kern w:val="2"/>
        </w:rPr>
        <w:t>подпись, расшифровка подписи)</w:t>
      </w: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B476B7" w:rsidP="00B476B7">
      <w:pPr>
        <w:widowControl w:val="0"/>
        <w:suppressAutoHyphens/>
        <w:rPr>
          <w:kern w:val="2"/>
        </w:rPr>
      </w:pPr>
    </w:p>
    <w:p w:rsidR="00B476B7" w:rsidRDefault="003C25CA" w:rsidP="00B476B7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Заявление </w:t>
      </w:r>
      <w:bookmarkStart w:id="2" w:name="_GoBack"/>
      <w:bookmarkEnd w:id="2"/>
      <w:r w:rsidR="00B476B7">
        <w:rPr>
          <w:kern w:val="2"/>
          <w:sz w:val="28"/>
          <w:szCs w:val="28"/>
        </w:rPr>
        <w:t>зарегистрировано:</w:t>
      </w:r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регистрационный номер          ______________ </w:t>
      </w:r>
      <w:proofErr w:type="gramStart"/>
      <w:r>
        <w:rPr>
          <w:kern w:val="2"/>
          <w:sz w:val="28"/>
          <w:szCs w:val="28"/>
        </w:rPr>
        <w:t xml:space="preserve">  ;</w:t>
      </w:r>
      <w:proofErr w:type="gramEnd"/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дата регистрации </w:t>
      </w:r>
      <w:proofErr w:type="gramStart"/>
      <w:r>
        <w:rPr>
          <w:kern w:val="2"/>
          <w:sz w:val="28"/>
          <w:szCs w:val="28"/>
        </w:rPr>
        <w:t xml:space="preserve">   «</w:t>
      </w:r>
      <w:proofErr w:type="gramEnd"/>
      <w:r>
        <w:rPr>
          <w:kern w:val="2"/>
          <w:sz w:val="28"/>
          <w:szCs w:val="28"/>
        </w:rPr>
        <w:t>___» __________________ 20 __ г.</w:t>
      </w:r>
    </w:p>
    <w:p w:rsidR="00B476B7" w:rsidRDefault="00B476B7" w:rsidP="00B476B7">
      <w:pPr>
        <w:widowControl w:val="0"/>
        <w:suppressAutoHyphens/>
        <w:rPr>
          <w:kern w:val="2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76"/>
        <w:gridCol w:w="4885"/>
      </w:tblGrid>
      <w:tr w:rsidR="00B476B7" w:rsidTr="00B476B7">
        <w:trPr>
          <w:trHeight w:val="1853"/>
        </w:trPr>
        <w:tc>
          <w:tcPr>
            <w:tcW w:w="4976" w:type="dxa"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(должность, Ф.И.О. лица, зарегистрировавшего заявление)</w:t>
            </w: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  <w:p w:rsidR="00B476B7" w:rsidRDefault="00B476B7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B476B7" w:rsidRDefault="00B476B7">
            <w:pPr>
              <w:widowControl w:val="0"/>
              <w:suppressAutoHyphens/>
              <w:rPr>
                <w:kern w:val="2"/>
                <w:sz w:val="28"/>
              </w:rPr>
            </w:pPr>
            <w:r>
              <w:rPr>
                <w:kern w:val="2"/>
                <w:sz w:val="28"/>
                <w:szCs w:val="28"/>
              </w:rPr>
              <w:t>_________________________________</w:t>
            </w:r>
          </w:p>
          <w:p w:rsidR="00B476B7" w:rsidRDefault="00B476B7">
            <w:pPr>
              <w:widowControl w:val="0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(подпись лица, зарегистрировавшего заявление)</w:t>
            </w:r>
          </w:p>
        </w:tc>
      </w:tr>
    </w:tbl>
    <w:p w:rsidR="00B476B7" w:rsidRDefault="00B476B7" w:rsidP="00B4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476B7" w:rsidRDefault="000327B2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B476B7">
        <w:rPr>
          <w:sz w:val="28"/>
          <w:szCs w:val="28"/>
        </w:rPr>
        <w:t xml:space="preserve"> сельского поселения   </w:t>
      </w:r>
    </w:p>
    <w:p w:rsidR="00B476B7" w:rsidRDefault="00B476B7" w:rsidP="00B476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0327B2">
        <w:rPr>
          <w:sz w:val="28"/>
          <w:szCs w:val="28"/>
        </w:rPr>
        <w:t xml:space="preserve">                            Л.И. </w:t>
      </w:r>
      <w:proofErr w:type="spellStart"/>
      <w:r w:rsidR="000327B2">
        <w:rPr>
          <w:sz w:val="28"/>
          <w:szCs w:val="28"/>
        </w:rPr>
        <w:t>Орлецкая</w:t>
      </w:r>
      <w:proofErr w:type="spellEnd"/>
    </w:p>
    <w:p w:rsidR="00B476B7" w:rsidRDefault="00B476B7" w:rsidP="00B476B7">
      <w:pPr>
        <w:jc w:val="both"/>
        <w:rPr>
          <w:bCs/>
          <w:sz w:val="28"/>
          <w:szCs w:val="28"/>
        </w:rPr>
      </w:pPr>
    </w:p>
    <w:p w:rsidR="00B476B7" w:rsidRDefault="00B476B7" w:rsidP="00B476B7">
      <w:pPr>
        <w:ind w:right="11"/>
        <w:rPr>
          <w:sz w:val="28"/>
          <w:szCs w:val="28"/>
        </w:rPr>
      </w:pPr>
    </w:p>
    <w:p w:rsidR="00B476B7" w:rsidRDefault="00B476B7" w:rsidP="00B476B7">
      <w:pPr>
        <w:jc w:val="right"/>
        <w:rPr>
          <w:sz w:val="28"/>
        </w:rPr>
      </w:pPr>
    </w:p>
    <w:p w:rsidR="00BE00DB" w:rsidRPr="00B476B7" w:rsidRDefault="00BE00DB" w:rsidP="00B476B7"/>
    <w:sectPr w:rsidR="00BE00DB" w:rsidRPr="00B476B7" w:rsidSect="000327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640"/>
    <w:multiLevelType w:val="hybridMultilevel"/>
    <w:tmpl w:val="2D3A5A60"/>
    <w:lvl w:ilvl="0" w:tplc="8B18BF5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93"/>
    <w:rsid w:val="000327B2"/>
    <w:rsid w:val="00054B93"/>
    <w:rsid w:val="00275245"/>
    <w:rsid w:val="003C25CA"/>
    <w:rsid w:val="00A9654F"/>
    <w:rsid w:val="00B476B7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D0C1-994D-403C-B454-698730AF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7524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7524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752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752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5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2023-02-09T07:03:00Z</cp:lastPrinted>
  <dcterms:created xsi:type="dcterms:W3CDTF">2023-01-23T07:54:00Z</dcterms:created>
  <dcterms:modified xsi:type="dcterms:W3CDTF">2023-02-09T11:59:00Z</dcterms:modified>
</cp:coreProperties>
</file>