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F0" w:rsidRDefault="006911F0" w:rsidP="006911F0">
      <w:pPr>
        <w:jc w:val="center"/>
        <w:rPr>
          <w:sz w:val="36"/>
          <w:szCs w:val="36"/>
        </w:rPr>
      </w:pPr>
    </w:p>
    <w:p w:rsidR="006911F0" w:rsidRDefault="0050608F" w:rsidP="0050608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81753AF" wp14:editId="28161F62">
            <wp:extent cx="696595" cy="885825"/>
            <wp:effectExtent l="0" t="0" r="825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1F0" w:rsidRDefault="006911F0" w:rsidP="00691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15FFC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6911F0" w:rsidRDefault="006911F0" w:rsidP="006911F0">
      <w:pPr>
        <w:jc w:val="center"/>
        <w:rPr>
          <w:b/>
          <w:sz w:val="36"/>
          <w:szCs w:val="36"/>
        </w:rPr>
      </w:pPr>
    </w:p>
    <w:p w:rsidR="006911F0" w:rsidRDefault="006911F0" w:rsidP="006911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911F0" w:rsidRDefault="006911F0" w:rsidP="006911F0">
      <w:pPr>
        <w:jc w:val="center"/>
        <w:rPr>
          <w:b/>
          <w:sz w:val="36"/>
          <w:szCs w:val="36"/>
        </w:rPr>
      </w:pPr>
    </w:p>
    <w:p w:rsidR="006911F0" w:rsidRDefault="00AA1123" w:rsidP="006911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02.02</w:t>
      </w:r>
      <w:r w:rsidR="00D15FFC">
        <w:rPr>
          <w:b/>
          <w:sz w:val="24"/>
          <w:szCs w:val="24"/>
        </w:rPr>
        <w:t>.2016</w:t>
      </w:r>
      <w:r w:rsidR="006911F0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D15FFC">
        <w:rPr>
          <w:b/>
          <w:sz w:val="24"/>
          <w:szCs w:val="24"/>
        </w:rPr>
        <w:t xml:space="preserve">                           № </w:t>
      </w:r>
      <w:r w:rsidR="000D0521">
        <w:rPr>
          <w:b/>
          <w:sz w:val="24"/>
          <w:szCs w:val="24"/>
        </w:rPr>
        <w:t>9</w:t>
      </w:r>
    </w:p>
    <w:p w:rsidR="006911F0" w:rsidRDefault="00D15FFC" w:rsidP="006911F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6911F0" w:rsidRDefault="006911F0" w:rsidP="006911F0">
      <w:pPr>
        <w:jc w:val="center"/>
        <w:rPr>
          <w:sz w:val="24"/>
          <w:szCs w:val="24"/>
        </w:rPr>
      </w:pPr>
    </w:p>
    <w:p w:rsidR="006911F0" w:rsidRDefault="006911F0" w:rsidP="006911F0">
      <w:pPr>
        <w:jc w:val="center"/>
        <w:rPr>
          <w:sz w:val="24"/>
          <w:szCs w:val="24"/>
        </w:rPr>
      </w:pPr>
    </w:p>
    <w:p w:rsidR="006911F0" w:rsidRDefault="006911F0" w:rsidP="006911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мониторинга муниципальных </w:t>
      </w:r>
    </w:p>
    <w:p w:rsidR="006911F0" w:rsidRDefault="006911F0" w:rsidP="006911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правовых актов </w:t>
      </w:r>
      <w:r w:rsidR="00D15FFC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</w:t>
      </w:r>
    </w:p>
    <w:p w:rsidR="006911F0" w:rsidRDefault="006911F0" w:rsidP="006911F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на 2016 год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911F0" w:rsidRDefault="006911F0" w:rsidP="006911F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911F0" w:rsidRDefault="006911F0" w:rsidP="00691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5" w:history="1">
        <w:r>
          <w:rPr>
            <w:rStyle w:val="a3"/>
            <w:color w:val="auto"/>
            <w:sz w:val="28"/>
            <w:szCs w:val="24"/>
            <w:u w:val="none"/>
          </w:rPr>
          <w:t>Федеральным законом</w:t>
        </w:r>
      </w:hyperlink>
      <w:r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                              от 06 ноября 2003 года № 131-ФЗ «Об общих принципах организации местного самоуправления в Российской Федерации»,  решением Совета </w:t>
      </w:r>
      <w:r w:rsidR="00D15FF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от </w:t>
      </w:r>
      <w:r w:rsidR="00D15FFC">
        <w:rPr>
          <w:sz w:val="28"/>
          <w:szCs w:val="28"/>
        </w:rPr>
        <w:t>30 июня 2015 года № 46</w:t>
      </w:r>
      <w:r>
        <w:rPr>
          <w:sz w:val="28"/>
          <w:szCs w:val="28"/>
        </w:rPr>
        <w:t xml:space="preserve"> «Об утверждении порядка проведения органами местного самоуправления </w:t>
      </w:r>
      <w:r w:rsidR="009169C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 муниципальных нормативных правовых актов </w:t>
      </w:r>
      <w:r w:rsidR="009169C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</w:t>
      </w:r>
      <w:r w:rsidR="00B37EC1">
        <w:rPr>
          <w:sz w:val="28"/>
          <w:szCs w:val="28"/>
        </w:rPr>
        <w:t>ого</w:t>
      </w:r>
      <w:proofErr w:type="spellEnd"/>
      <w:r w:rsidR="00B37EC1">
        <w:rPr>
          <w:sz w:val="28"/>
          <w:szCs w:val="28"/>
        </w:rPr>
        <w:t xml:space="preserve"> района»,</w:t>
      </w:r>
      <w:r>
        <w:rPr>
          <w:sz w:val="28"/>
          <w:szCs w:val="28"/>
        </w:rPr>
        <w:t xml:space="preserve"> п о с т а н о в л я ю:</w:t>
      </w:r>
    </w:p>
    <w:p w:rsidR="006911F0" w:rsidRDefault="0050608F" w:rsidP="006911F0">
      <w:pPr>
        <w:pStyle w:val="31"/>
        <w:spacing w:after="0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911F0">
        <w:rPr>
          <w:sz w:val="28"/>
          <w:szCs w:val="28"/>
        </w:rPr>
        <w:t xml:space="preserve">Утвердить План мониторинга муниципальных правовых актов </w:t>
      </w:r>
      <w:r w:rsidR="009169CD">
        <w:rPr>
          <w:sz w:val="28"/>
          <w:szCs w:val="28"/>
        </w:rPr>
        <w:t>Бураковского</w:t>
      </w:r>
      <w:r w:rsidR="006911F0">
        <w:rPr>
          <w:sz w:val="28"/>
          <w:szCs w:val="28"/>
        </w:rPr>
        <w:t xml:space="preserve"> сельского поселения </w:t>
      </w:r>
      <w:proofErr w:type="spellStart"/>
      <w:r w:rsidR="006911F0">
        <w:rPr>
          <w:sz w:val="28"/>
          <w:szCs w:val="28"/>
        </w:rPr>
        <w:t>Кореновского</w:t>
      </w:r>
      <w:proofErr w:type="spellEnd"/>
      <w:r w:rsidR="006911F0">
        <w:rPr>
          <w:sz w:val="28"/>
          <w:szCs w:val="28"/>
        </w:rPr>
        <w:t xml:space="preserve"> района на 2016 год (прилагается).</w:t>
      </w:r>
    </w:p>
    <w:p w:rsidR="006911F0" w:rsidRDefault="0050608F" w:rsidP="006911F0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6911F0">
        <w:rPr>
          <w:sz w:val="28"/>
          <w:szCs w:val="28"/>
        </w:rPr>
        <w:t xml:space="preserve">Общему отделу администрации </w:t>
      </w:r>
      <w:r w:rsidR="009169CD">
        <w:rPr>
          <w:sz w:val="28"/>
          <w:szCs w:val="28"/>
        </w:rPr>
        <w:t xml:space="preserve">Бураковского </w:t>
      </w:r>
      <w:r w:rsidR="006911F0">
        <w:rPr>
          <w:sz w:val="28"/>
          <w:szCs w:val="28"/>
        </w:rPr>
        <w:t xml:space="preserve">сельского поселения </w:t>
      </w:r>
      <w:proofErr w:type="spellStart"/>
      <w:r w:rsidR="006911F0">
        <w:rPr>
          <w:sz w:val="28"/>
          <w:szCs w:val="28"/>
        </w:rPr>
        <w:t>Кореновского</w:t>
      </w:r>
      <w:proofErr w:type="spellEnd"/>
      <w:r w:rsidR="006911F0">
        <w:rPr>
          <w:sz w:val="28"/>
          <w:szCs w:val="28"/>
        </w:rPr>
        <w:t xml:space="preserve"> района (</w:t>
      </w:r>
      <w:proofErr w:type="spellStart"/>
      <w:r w:rsidR="009169CD">
        <w:rPr>
          <w:sz w:val="28"/>
          <w:szCs w:val="28"/>
        </w:rPr>
        <w:t>Абрамкина</w:t>
      </w:r>
      <w:proofErr w:type="spellEnd"/>
      <w:r w:rsidR="006911F0"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9169CD">
        <w:rPr>
          <w:sz w:val="28"/>
          <w:szCs w:val="28"/>
        </w:rPr>
        <w:t xml:space="preserve">Бураковского </w:t>
      </w:r>
      <w:r w:rsidR="006911F0">
        <w:rPr>
          <w:sz w:val="28"/>
          <w:szCs w:val="28"/>
        </w:rPr>
        <w:t xml:space="preserve">сельского поселения </w:t>
      </w:r>
      <w:proofErr w:type="spellStart"/>
      <w:r w:rsidR="006911F0">
        <w:rPr>
          <w:sz w:val="28"/>
          <w:szCs w:val="28"/>
        </w:rPr>
        <w:t>Кореновского</w:t>
      </w:r>
      <w:proofErr w:type="spellEnd"/>
      <w:r w:rsidR="006911F0">
        <w:rPr>
          <w:sz w:val="28"/>
          <w:szCs w:val="28"/>
        </w:rPr>
        <w:t xml:space="preserve"> района в сети Интернет. </w:t>
      </w:r>
    </w:p>
    <w:p w:rsidR="006911F0" w:rsidRDefault="006911F0" w:rsidP="006911F0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6911F0" w:rsidRDefault="006911F0" w:rsidP="006911F0">
      <w:pPr>
        <w:pStyle w:val="3"/>
        <w:jc w:val="left"/>
        <w:rPr>
          <w:b/>
        </w:rPr>
      </w:pPr>
    </w:p>
    <w:p w:rsidR="006911F0" w:rsidRDefault="006911F0" w:rsidP="006911F0"/>
    <w:p w:rsidR="006911F0" w:rsidRDefault="006911F0" w:rsidP="006911F0"/>
    <w:p w:rsidR="009169CD" w:rsidRDefault="006911F0" w:rsidP="006911F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r w:rsidR="009169CD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</w:t>
      </w:r>
    </w:p>
    <w:p w:rsidR="006911F0" w:rsidRDefault="006911F0" w:rsidP="006911F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</w:t>
      </w:r>
    </w:p>
    <w:p w:rsidR="006911F0" w:rsidRDefault="006911F0" w:rsidP="006911F0">
      <w:pPr>
        <w:suppressAutoHyphens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                                    </w:t>
      </w:r>
      <w:r w:rsidR="009169CD">
        <w:rPr>
          <w:sz w:val="28"/>
          <w:szCs w:val="28"/>
          <w:lang w:eastAsia="ar-SA"/>
        </w:rPr>
        <w:t xml:space="preserve">                          </w:t>
      </w:r>
      <w:proofErr w:type="spellStart"/>
      <w:r w:rsidR="009169CD">
        <w:rPr>
          <w:sz w:val="28"/>
          <w:szCs w:val="28"/>
          <w:lang w:eastAsia="ar-SA"/>
        </w:rPr>
        <w:t>Л.И.Орлецкая</w:t>
      </w:r>
      <w:proofErr w:type="spellEnd"/>
    </w:p>
    <w:p w:rsidR="006911F0" w:rsidRDefault="006911F0" w:rsidP="006911F0">
      <w:pPr>
        <w:suppressAutoHyphens/>
        <w:rPr>
          <w:sz w:val="28"/>
          <w:szCs w:val="28"/>
          <w:lang w:eastAsia="ar-SA"/>
        </w:rPr>
      </w:pPr>
    </w:p>
    <w:p w:rsidR="006911F0" w:rsidRDefault="006911F0" w:rsidP="006911F0">
      <w:pPr>
        <w:rPr>
          <w:sz w:val="28"/>
          <w:szCs w:val="28"/>
        </w:rPr>
      </w:pPr>
    </w:p>
    <w:p w:rsidR="006911F0" w:rsidRDefault="006911F0" w:rsidP="006911F0">
      <w:pPr>
        <w:rPr>
          <w:sz w:val="28"/>
          <w:szCs w:val="28"/>
        </w:rPr>
      </w:pPr>
    </w:p>
    <w:p w:rsidR="006911F0" w:rsidRDefault="006911F0" w:rsidP="006911F0">
      <w:pPr>
        <w:rPr>
          <w:sz w:val="28"/>
          <w:szCs w:val="28"/>
        </w:rPr>
      </w:pPr>
    </w:p>
    <w:p w:rsidR="003902BF" w:rsidRDefault="003902BF" w:rsidP="003902BF">
      <w:pPr>
        <w:jc w:val="center"/>
        <w:rPr>
          <w:sz w:val="28"/>
        </w:rPr>
      </w:pPr>
    </w:p>
    <w:p w:rsidR="003902BF" w:rsidRDefault="003902BF" w:rsidP="003902BF">
      <w:pPr>
        <w:jc w:val="center"/>
        <w:rPr>
          <w:b/>
          <w:sz w:val="28"/>
          <w:lang w:eastAsia="zh-CN" w:bidi="ru-RU"/>
        </w:rPr>
      </w:pPr>
      <w:r>
        <w:rPr>
          <w:b/>
          <w:sz w:val="28"/>
        </w:rPr>
        <w:t>ЛИСТ СОГЛАСОВАНИЯ</w:t>
      </w:r>
    </w:p>
    <w:p w:rsidR="003902BF" w:rsidRPr="003902BF" w:rsidRDefault="003902BF" w:rsidP="003902B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Краснодарского края от 02.02.2016 №9 «</w:t>
      </w:r>
      <w:r w:rsidRPr="003902BF">
        <w:rPr>
          <w:bCs/>
          <w:sz w:val="28"/>
          <w:szCs w:val="28"/>
        </w:rPr>
        <w:t xml:space="preserve">Об утверждении плана мониторинга муниципальных правовых актов Бураковского сельского </w:t>
      </w:r>
    </w:p>
    <w:p w:rsidR="003902BF" w:rsidRPr="003902BF" w:rsidRDefault="003902BF" w:rsidP="003902B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902BF">
        <w:rPr>
          <w:bCs/>
          <w:sz w:val="28"/>
          <w:szCs w:val="28"/>
        </w:rPr>
        <w:t xml:space="preserve">поселения </w:t>
      </w:r>
      <w:proofErr w:type="spellStart"/>
      <w:r w:rsidRPr="003902BF">
        <w:rPr>
          <w:bCs/>
          <w:sz w:val="28"/>
          <w:szCs w:val="28"/>
        </w:rPr>
        <w:t>Кореновского</w:t>
      </w:r>
      <w:proofErr w:type="spellEnd"/>
      <w:r w:rsidRPr="003902BF">
        <w:rPr>
          <w:bCs/>
          <w:sz w:val="28"/>
          <w:szCs w:val="28"/>
        </w:rPr>
        <w:t xml:space="preserve"> района на 2016 год</w:t>
      </w:r>
      <w:r>
        <w:rPr>
          <w:bCs/>
          <w:color w:val="000000"/>
          <w:sz w:val="28"/>
          <w:szCs w:val="28"/>
        </w:rPr>
        <w:t>»</w:t>
      </w:r>
    </w:p>
    <w:p w:rsidR="003902BF" w:rsidRDefault="003902BF" w:rsidP="003902BF">
      <w:pPr>
        <w:jc w:val="center"/>
        <w:rPr>
          <w:sz w:val="28"/>
          <w:szCs w:val="28"/>
        </w:rPr>
      </w:pPr>
    </w:p>
    <w:p w:rsidR="003902BF" w:rsidRDefault="003902BF" w:rsidP="003902BF">
      <w:pPr>
        <w:jc w:val="center"/>
        <w:rPr>
          <w:sz w:val="28"/>
          <w:szCs w:val="28"/>
        </w:rPr>
      </w:pPr>
    </w:p>
    <w:p w:rsidR="003902BF" w:rsidRDefault="003902BF" w:rsidP="003902BF">
      <w:pPr>
        <w:jc w:val="both"/>
        <w:rPr>
          <w:sz w:val="28"/>
          <w:szCs w:val="28"/>
        </w:rPr>
      </w:pPr>
    </w:p>
    <w:p w:rsidR="003902BF" w:rsidRDefault="003902BF" w:rsidP="003902BF">
      <w:pPr>
        <w:jc w:val="both"/>
        <w:rPr>
          <w:sz w:val="28"/>
          <w:szCs w:val="24"/>
        </w:rPr>
      </w:pPr>
    </w:p>
    <w:p w:rsidR="003902BF" w:rsidRDefault="003902BF" w:rsidP="003902BF">
      <w:pPr>
        <w:rPr>
          <w:sz w:val="28"/>
        </w:rPr>
      </w:pPr>
    </w:p>
    <w:p w:rsidR="003902BF" w:rsidRDefault="003902BF" w:rsidP="003902BF">
      <w:pPr>
        <w:rPr>
          <w:sz w:val="28"/>
        </w:rPr>
      </w:pPr>
      <w:r>
        <w:rPr>
          <w:sz w:val="28"/>
        </w:rPr>
        <w:t>Проект подготовлен и внесен:</w:t>
      </w:r>
    </w:p>
    <w:p w:rsidR="003902BF" w:rsidRDefault="003902BF" w:rsidP="003902BF">
      <w:pPr>
        <w:rPr>
          <w:sz w:val="28"/>
        </w:rPr>
      </w:pPr>
    </w:p>
    <w:p w:rsidR="003902BF" w:rsidRDefault="003902BF" w:rsidP="003902BF">
      <w:pPr>
        <w:rPr>
          <w:sz w:val="28"/>
        </w:rPr>
      </w:pPr>
      <w:r>
        <w:rPr>
          <w:sz w:val="28"/>
        </w:rPr>
        <w:t xml:space="preserve">Общим отделом </w:t>
      </w:r>
    </w:p>
    <w:p w:rsidR="003902BF" w:rsidRDefault="003902BF" w:rsidP="003902BF">
      <w:pPr>
        <w:rPr>
          <w:sz w:val="28"/>
        </w:rPr>
      </w:pPr>
      <w:r>
        <w:rPr>
          <w:sz w:val="28"/>
        </w:rPr>
        <w:t>администрации Бураковского</w:t>
      </w:r>
    </w:p>
    <w:p w:rsidR="003902BF" w:rsidRDefault="003902BF" w:rsidP="003902BF">
      <w:pPr>
        <w:rPr>
          <w:sz w:val="28"/>
        </w:rPr>
      </w:pPr>
      <w:r>
        <w:rPr>
          <w:sz w:val="28"/>
        </w:rPr>
        <w:t>сельского поселения</w:t>
      </w:r>
    </w:p>
    <w:p w:rsidR="003902BF" w:rsidRDefault="003902BF" w:rsidP="003902BF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</w:p>
    <w:p w:rsidR="003902BF" w:rsidRDefault="003902BF" w:rsidP="003902BF">
      <w:pPr>
        <w:rPr>
          <w:sz w:val="28"/>
        </w:rPr>
      </w:pPr>
    </w:p>
    <w:p w:rsidR="003902BF" w:rsidRDefault="003902BF" w:rsidP="003902BF">
      <w:pPr>
        <w:rPr>
          <w:sz w:val="28"/>
        </w:rPr>
      </w:pPr>
      <w:r>
        <w:rPr>
          <w:sz w:val="28"/>
        </w:rPr>
        <w:t xml:space="preserve">Начальник общего отдела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902BF" w:rsidRDefault="003902BF" w:rsidP="003902BF">
      <w:pPr>
        <w:rPr>
          <w:sz w:val="28"/>
        </w:rPr>
      </w:pPr>
      <w:r>
        <w:rPr>
          <w:sz w:val="28"/>
        </w:rPr>
        <w:t>администрации Бураковского</w:t>
      </w:r>
    </w:p>
    <w:p w:rsidR="003902BF" w:rsidRDefault="003902BF" w:rsidP="003902BF">
      <w:pPr>
        <w:rPr>
          <w:sz w:val="28"/>
        </w:rPr>
      </w:pPr>
      <w:r>
        <w:rPr>
          <w:sz w:val="28"/>
        </w:rPr>
        <w:t>сельского поселения</w:t>
      </w:r>
    </w:p>
    <w:p w:rsidR="003902BF" w:rsidRDefault="003902BF" w:rsidP="003902BF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З.П.Абрамкина</w:t>
      </w:r>
      <w:proofErr w:type="spellEnd"/>
    </w:p>
    <w:p w:rsidR="003902BF" w:rsidRDefault="003902BF" w:rsidP="003902BF">
      <w:pPr>
        <w:rPr>
          <w:sz w:val="28"/>
        </w:rPr>
      </w:pPr>
    </w:p>
    <w:p w:rsidR="003902BF" w:rsidRDefault="003902BF" w:rsidP="003902BF">
      <w:pPr>
        <w:rPr>
          <w:sz w:val="28"/>
        </w:rPr>
      </w:pPr>
    </w:p>
    <w:p w:rsidR="003902BF" w:rsidRDefault="003902BF" w:rsidP="003902BF">
      <w:pPr>
        <w:rPr>
          <w:sz w:val="28"/>
        </w:rPr>
      </w:pPr>
      <w:r>
        <w:rPr>
          <w:sz w:val="28"/>
        </w:rPr>
        <w:t>Проект согласован:</w:t>
      </w:r>
    </w:p>
    <w:p w:rsidR="003902BF" w:rsidRDefault="003902BF" w:rsidP="003902BF">
      <w:pPr>
        <w:rPr>
          <w:sz w:val="28"/>
        </w:rPr>
      </w:pPr>
    </w:p>
    <w:p w:rsidR="003902BF" w:rsidRDefault="003902BF" w:rsidP="003902BF">
      <w:pPr>
        <w:rPr>
          <w:sz w:val="28"/>
        </w:rPr>
      </w:pPr>
      <w:r>
        <w:rPr>
          <w:sz w:val="28"/>
        </w:rPr>
        <w:t>Начальник финансового отдела</w:t>
      </w:r>
    </w:p>
    <w:p w:rsidR="003902BF" w:rsidRDefault="003902BF" w:rsidP="003902BF">
      <w:pPr>
        <w:rPr>
          <w:sz w:val="28"/>
        </w:rPr>
      </w:pPr>
      <w:r>
        <w:rPr>
          <w:sz w:val="28"/>
        </w:rPr>
        <w:t>администрации  Бураковского</w:t>
      </w:r>
    </w:p>
    <w:p w:rsidR="003902BF" w:rsidRDefault="003902BF" w:rsidP="003902BF">
      <w:pPr>
        <w:rPr>
          <w:sz w:val="28"/>
        </w:rPr>
      </w:pPr>
      <w:r>
        <w:rPr>
          <w:sz w:val="28"/>
        </w:rPr>
        <w:t>сельского поселения</w:t>
      </w:r>
    </w:p>
    <w:p w:rsidR="003902BF" w:rsidRDefault="003902BF" w:rsidP="003902BF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proofErr w:type="spellStart"/>
      <w:r>
        <w:rPr>
          <w:sz w:val="28"/>
        </w:rPr>
        <w:t>И.П.Санькова</w:t>
      </w:r>
      <w:proofErr w:type="spellEnd"/>
    </w:p>
    <w:p w:rsidR="006911F0" w:rsidRDefault="006911F0" w:rsidP="006911F0">
      <w:pPr>
        <w:rPr>
          <w:sz w:val="28"/>
          <w:szCs w:val="28"/>
        </w:rPr>
      </w:pPr>
    </w:p>
    <w:p w:rsidR="003902BF" w:rsidRDefault="003902BF" w:rsidP="006911F0">
      <w:pPr>
        <w:rPr>
          <w:sz w:val="28"/>
          <w:szCs w:val="28"/>
        </w:rPr>
      </w:pPr>
    </w:p>
    <w:p w:rsidR="003902BF" w:rsidRDefault="003902BF" w:rsidP="006911F0">
      <w:pPr>
        <w:rPr>
          <w:sz w:val="28"/>
          <w:szCs w:val="28"/>
        </w:rPr>
      </w:pPr>
    </w:p>
    <w:p w:rsidR="003902BF" w:rsidRDefault="003902BF" w:rsidP="006911F0">
      <w:pPr>
        <w:rPr>
          <w:sz w:val="28"/>
          <w:szCs w:val="28"/>
        </w:rPr>
      </w:pPr>
    </w:p>
    <w:p w:rsidR="003902BF" w:rsidRDefault="003902BF" w:rsidP="006911F0">
      <w:pPr>
        <w:rPr>
          <w:sz w:val="28"/>
          <w:szCs w:val="28"/>
        </w:rPr>
      </w:pPr>
    </w:p>
    <w:p w:rsidR="003902BF" w:rsidRDefault="003902BF" w:rsidP="006911F0">
      <w:pPr>
        <w:rPr>
          <w:sz w:val="28"/>
          <w:szCs w:val="28"/>
        </w:rPr>
      </w:pPr>
    </w:p>
    <w:p w:rsidR="003902BF" w:rsidRDefault="003902BF" w:rsidP="006911F0">
      <w:pPr>
        <w:rPr>
          <w:sz w:val="28"/>
          <w:szCs w:val="28"/>
        </w:rPr>
      </w:pPr>
    </w:p>
    <w:p w:rsidR="003902BF" w:rsidRDefault="003902BF" w:rsidP="006911F0">
      <w:pPr>
        <w:rPr>
          <w:sz w:val="28"/>
          <w:szCs w:val="28"/>
        </w:rPr>
      </w:pPr>
    </w:p>
    <w:p w:rsidR="003902BF" w:rsidRDefault="003902BF" w:rsidP="006911F0">
      <w:pPr>
        <w:rPr>
          <w:sz w:val="28"/>
          <w:szCs w:val="28"/>
        </w:rPr>
      </w:pPr>
    </w:p>
    <w:p w:rsidR="003902BF" w:rsidRDefault="003902BF" w:rsidP="006911F0">
      <w:pPr>
        <w:rPr>
          <w:sz w:val="28"/>
          <w:szCs w:val="28"/>
        </w:rPr>
      </w:pPr>
    </w:p>
    <w:p w:rsidR="003902BF" w:rsidRDefault="003902BF" w:rsidP="006911F0">
      <w:pPr>
        <w:rPr>
          <w:sz w:val="28"/>
          <w:szCs w:val="28"/>
        </w:rPr>
      </w:pPr>
    </w:p>
    <w:p w:rsidR="003902BF" w:rsidRDefault="003902BF" w:rsidP="006911F0">
      <w:pPr>
        <w:rPr>
          <w:sz w:val="28"/>
          <w:szCs w:val="28"/>
        </w:rPr>
      </w:pPr>
    </w:p>
    <w:p w:rsidR="003902BF" w:rsidRDefault="003902BF" w:rsidP="006911F0">
      <w:pPr>
        <w:rPr>
          <w:sz w:val="28"/>
          <w:szCs w:val="28"/>
        </w:rPr>
      </w:pPr>
    </w:p>
    <w:p w:rsidR="003902BF" w:rsidRDefault="003902BF" w:rsidP="006911F0">
      <w:pPr>
        <w:rPr>
          <w:sz w:val="28"/>
          <w:szCs w:val="28"/>
        </w:rPr>
      </w:pPr>
    </w:p>
    <w:p w:rsidR="003902BF" w:rsidRDefault="003902BF" w:rsidP="006911F0">
      <w:pPr>
        <w:rPr>
          <w:sz w:val="28"/>
          <w:szCs w:val="28"/>
        </w:rPr>
      </w:pPr>
    </w:p>
    <w:p w:rsidR="006911F0" w:rsidRDefault="006911F0" w:rsidP="006911F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911F0" w:rsidRDefault="006911F0" w:rsidP="006911F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ПРИЛОЖЕНИЕ </w:t>
      </w:r>
    </w:p>
    <w:p w:rsidR="006911F0" w:rsidRDefault="006911F0" w:rsidP="006911F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911F0" w:rsidRDefault="006911F0" w:rsidP="006911F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</w:t>
      </w:r>
    </w:p>
    <w:p w:rsidR="006911F0" w:rsidRDefault="006911F0" w:rsidP="006911F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постановлением администрации</w:t>
      </w:r>
    </w:p>
    <w:p w:rsidR="006911F0" w:rsidRDefault="006911F0" w:rsidP="006911F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169CD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911F0" w:rsidRDefault="006911F0" w:rsidP="006911F0">
      <w:pPr>
        <w:pStyle w:val="ConsPlusNormal"/>
        <w:widowControl/>
        <w:ind w:left="49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11F0" w:rsidRDefault="006911F0" w:rsidP="006911F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42D68">
        <w:rPr>
          <w:rFonts w:ascii="Times New Roman" w:hAnsi="Times New Roman" w:cs="Times New Roman"/>
          <w:sz w:val="28"/>
          <w:szCs w:val="28"/>
        </w:rPr>
        <w:t xml:space="preserve">                           от 0</w:t>
      </w:r>
      <w:r w:rsidR="009169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D68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9169C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A42D68">
        <w:rPr>
          <w:rFonts w:ascii="Times New Roman" w:hAnsi="Times New Roman" w:cs="Times New Roman"/>
          <w:sz w:val="28"/>
          <w:szCs w:val="28"/>
        </w:rPr>
        <w:t>9</w:t>
      </w:r>
    </w:p>
    <w:p w:rsidR="006911F0" w:rsidRDefault="006911F0" w:rsidP="006911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11F0" w:rsidRDefault="006911F0" w:rsidP="00691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911F0" w:rsidRDefault="006911F0" w:rsidP="006911F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мониторинга муниципальных правовых актов </w:t>
      </w:r>
      <w:r w:rsidR="00A85A0A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на 2016 год</w:t>
      </w:r>
      <w:r>
        <w:rPr>
          <w:b/>
          <w:sz w:val="28"/>
          <w:szCs w:val="28"/>
        </w:rPr>
        <w:t xml:space="preserve"> </w:t>
      </w:r>
    </w:p>
    <w:p w:rsidR="006911F0" w:rsidRDefault="006911F0" w:rsidP="006911F0">
      <w:pPr>
        <w:jc w:val="center"/>
        <w:rPr>
          <w:sz w:val="24"/>
          <w:szCs w:val="24"/>
        </w:rPr>
      </w:pPr>
    </w:p>
    <w:tbl>
      <w:tblPr>
        <w:tblW w:w="9996" w:type="dxa"/>
        <w:tblInd w:w="-340" w:type="dxa"/>
        <w:tblLayout w:type="fixed"/>
        <w:tblCellMar>
          <w:left w:w="105" w:type="dxa"/>
        </w:tblCellMar>
        <w:tblLook w:val="04A0" w:firstRow="1" w:lastRow="0" w:firstColumn="1" w:lastColumn="0" w:noHBand="0" w:noVBand="1"/>
      </w:tblPr>
      <w:tblGrid>
        <w:gridCol w:w="795"/>
        <w:gridCol w:w="4814"/>
        <w:gridCol w:w="2774"/>
        <w:gridCol w:w="1613"/>
      </w:tblGrid>
      <w:tr w:rsidR="006911F0" w:rsidTr="008C2F58">
        <w:trPr>
          <w:tblHeader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№</w:t>
            </w:r>
          </w:p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п/п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Реквизиты муниципального  правового акта, подлежащего мониторингу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  Ответственный орган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Срок проведения мониторинга</w:t>
            </w:r>
          </w:p>
        </w:tc>
      </w:tr>
      <w:tr w:rsidR="006911F0" w:rsidTr="008C2F58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lang w:val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F0" w:rsidRDefault="006911F0" w:rsidP="00A85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="008C2F58" w:rsidRPr="008C2F58">
              <w:rPr>
                <w:sz w:val="24"/>
                <w:szCs w:val="24"/>
              </w:rPr>
              <w:t>от 26.03.2015 № 41</w:t>
            </w:r>
            <w:r w:rsidRPr="008C2F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«Об утверждении методики мониторинга коррупционных рисков в органах местного самоуправления </w:t>
            </w:r>
            <w:r w:rsidR="00A85A0A">
              <w:rPr>
                <w:sz w:val="24"/>
                <w:szCs w:val="24"/>
              </w:rPr>
              <w:t xml:space="preserve">Бураковского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 для определения перечня должностей, в наибольшей степени подверженных риску коррупции»               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Общий отдел администрации </w:t>
            </w:r>
            <w:r w:rsidR="00A85A0A">
              <w:rPr>
                <w:rFonts w:eastAsia="Andale Sans UI"/>
                <w:kern w:val="2"/>
                <w:sz w:val="24"/>
                <w:szCs w:val="24"/>
              </w:rPr>
              <w:t xml:space="preserve">Бураковского 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сельского поселения </w:t>
            </w:r>
          </w:p>
          <w:p w:rsidR="006911F0" w:rsidRDefault="006911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1 квартал 2016 года</w:t>
            </w:r>
          </w:p>
        </w:tc>
      </w:tr>
      <w:tr w:rsidR="006911F0" w:rsidTr="008C2F58">
        <w:trPr>
          <w:trHeight w:val="1691"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11F0" w:rsidRDefault="006005ED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11F0" w:rsidRDefault="006911F0">
            <w:pPr>
              <w:ind w:left="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85A0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 от </w:t>
            </w:r>
            <w:r w:rsidR="008C2F58" w:rsidRPr="008C2F58">
              <w:rPr>
                <w:sz w:val="24"/>
                <w:szCs w:val="24"/>
                <w:shd w:val="clear" w:color="auto" w:fill="FFFFFF"/>
              </w:rPr>
              <w:t>23.01.2015 года № 3</w:t>
            </w:r>
            <w:r w:rsidRPr="008C2F58">
              <w:rPr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Об утверждении порядка </w:t>
            </w:r>
            <w:r>
              <w:rPr>
                <w:bCs/>
                <w:sz w:val="24"/>
                <w:szCs w:val="24"/>
              </w:rPr>
              <w:t xml:space="preserve">ведения реестра муниципальных </w:t>
            </w:r>
          </w:p>
          <w:p w:rsidR="006911F0" w:rsidRDefault="006911F0" w:rsidP="00A85A0A">
            <w:pPr>
              <w:ind w:left="2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служащих </w:t>
            </w:r>
            <w:r w:rsidR="00A85A0A">
              <w:rPr>
                <w:bCs/>
                <w:color w:val="000000"/>
                <w:sz w:val="24"/>
                <w:szCs w:val="24"/>
                <w:lang w:eastAsia="ar-SA"/>
              </w:rPr>
              <w:t>в администрации Бураковского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ar-SA"/>
              </w:rPr>
              <w:t>Кореновского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>Постоянная комиссия по вопросам занятости, правопорядка, правовой защиты граждан, социальным вопросам, делам молодежи, культуры и спорту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1 квартал 2016 года</w:t>
            </w:r>
          </w:p>
        </w:tc>
      </w:tr>
      <w:tr w:rsidR="006911F0" w:rsidTr="008C2F58"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11F0" w:rsidRDefault="006005ED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F0" w:rsidRDefault="006911F0" w:rsidP="00A85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от </w:t>
            </w:r>
            <w:r w:rsidR="008C2F58" w:rsidRPr="008C2F58">
              <w:rPr>
                <w:sz w:val="24"/>
                <w:szCs w:val="24"/>
              </w:rPr>
              <w:t>20.04.2015 № 38</w:t>
            </w:r>
            <w:r w:rsidRPr="008C2F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 утверждении Порядка распоряжения земельными участками</w:t>
            </w:r>
            <w:r w:rsidR="00A85A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территории </w:t>
            </w:r>
            <w:r w:rsidR="00A85A0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>Постоянная комиссия по финансово-бюджетной и экономической политике, налогам и сбором, землепользованию и землеустройству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2 квартал 2016 года</w:t>
            </w:r>
          </w:p>
        </w:tc>
      </w:tr>
      <w:tr w:rsidR="006911F0" w:rsidTr="008C2F58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11F0" w:rsidRDefault="006005ED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F0" w:rsidRDefault="006911F0" w:rsidP="00A85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от </w:t>
            </w:r>
            <w:r w:rsidR="008C2F58" w:rsidRPr="008C2F58">
              <w:rPr>
                <w:sz w:val="24"/>
                <w:szCs w:val="24"/>
              </w:rPr>
              <w:t>21.08.2015 № 112</w:t>
            </w:r>
            <w:r w:rsidRPr="008C2F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«Об утверждении Порядка уведомления представителя нанимателя (работодателя) о фактах обращения в целях склонения муниципального  служащего  администрации </w:t>
            </w:r>
            <w:r w:rsidR="00A85A0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 к совершению коррупционных правонарушений»               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Общий отдел администрации </w:t>
            </w:r>
            <w:r w:rsidR="00A85A0A">
              <w:rPr>
                <w:rFonts w:eastAsia="Andale Sans UI"/>
                <w:kern w:val="2"/>
                <w:sz w:val="24"/>
                <w:szCs w:val="24"/>
              </w:rPr>
              <w:t xml:space="preserve">Бураковского 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сельского поселения </w:t>
            </w:r>
          </w:p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Andale Sans UI"/>
                <w:kern w:val="2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2 квартал 2016 года</w:t>
            </w:r>
          </w:p>
        </w:tc>
      </w:tr>
      <w:tr w:rsidR="006911F0" w:rsidTr="008C2F58">
        <w:tc>
          <w:tcPr>
            <w:tcW w:w="7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11F0" w:rsidRDefault="006005ED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11F0" w:rsidRDefault="006911F0" w:rsidP="00A85A0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x-none" w:eastAsia="x-none"/>
              </w:rPr>
              <w:t xml:space="preserve">Решение от </w:t>
            </w:r>
            <w:r w:rsidR="00D651A3" w:rsidRPr="00D651A3">
              <w:rPr>
                <w:bCs/>
                <w:sz w:val="24"/>
                <w:szCs w:val="24"/>
                <w:lang w:val="x-none" w:eastAsia="x-none"/>
              </w:rPr>
              <w:t>30.06.2015 № 46</w:t>
            </w:r>
            <w:r w:rsidRPr="00D651A3">
              <w:rPr>
                <w:bCs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bCs/>
                <w:sz w:val="24"/>
                <w:szCs w:val="24"/>
                <w:lang w:val="x-none" w:eastAsia="x-none"/>
              </w:rPr>
              <w:t xml:space="preserve">«Об утверждении порядка проведения органами местного самоуправления </w:t>
            </w:r>
            <w:r w:rsidR="00A85A0A">
              <w:rPr>
                <w:bCs/>
                <w:sz w:val="24"/>
                <w:szCs w:val="24"/>
                <w:lang w:eastAsia="x-none"/>
              </w:rPr>
              <w:t>Бураковского</w:t>
            </w:r>
            <w:r>
              <w:rPr>
                <w:bCs/>
                <w:sz w:val="24"/>
                <w:szCs w:val="24"/>
                <w:lang w:val="x-none" w:eastAsia="x-none"/>
              </w:rPr>
              <w:t xml:space="preserve"> сельского поселения </w:t>
            </w:r>
            <w:proofErr w:type="spellStart"/>
            <w:r>
              <w:rPr>
                <w:bCs/>
                <w:sz w:val="24"/>
                <w:szCs w:val="24"/>
                <w:lang w:val="x-none" w:eastAsia="x-none"/>
              </w:rPr>
              <w:t>Кореновского</w:t>
            </w:r>
            <w:proofErr w:type="spellEnd"/>
            <w:r>
              <w:rPr>
                <w:bCs/>
                <w:sz w:val="24"/>
                <w:szCs w:val="24"/>
                <w:lang w:val="x-none" w:eastAsia="x-none"/>
              </w:rPr>
              <w:t xml:space="preserve"> района мониторинга </w:t>
            </w:r>
            <w:proofErr w:type="spellStart"/>
            <w:r>
              <w:rPr>
                <w:bCs/>
                <w:sz w:val="24"/>
                <w:szCs w:val="24"/>
                <w:lang w:val="x-none" w:eastAsia="x-none"/>
              </w:rPr>
              <w:t>правоприменения</w:t>
            </w:r>
            <w:proofErr w:type="spellEnd"/>
            <w:r>
              <w:rPr>
                <w:bCs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bCs/>
                <w:sz w:val="24"/>
                <w:szCs w:val="24"/>
                <w:lang w:val="x-none" w:eastAsia="x-none"/>
              </w:rPr>
              <w:lastRenderedPageBreak/>
              <w:t xml:space="preserve">муниципальных нормативных правовых актов </w:t>
            </w:r>
            <w:r w:rsidR="00A85A0A">
              <w:rPr>
                <w:bCs/>
                <w:sz w:val="24"/>
                <w:szCs w:val="24"/>
                <w:lang w:eastAsia="x-none"/>
              </w:rPr>
              <w:t xml:space="preserve">Бураковского </w:t>
            </w:r>
            <w:r>
              <w:rPr>
                <w:bCs/>
                <w:sz w:val="24"/>
                <w:szCs w:val="24"/>
                <w:lang w:val="x-none" w:eastAsia="x-none"/>
              </w:rPr>
              <w:t xml:space="preserve">сельского поселения </w:t>
            </w:r>
            <w:proofErr w:type="spellStart"/>
            <w:r>
              <w:rPr>
                <w:bCs/>
                <w:sz w:val="24"/>
                <w:szCs w:val="24"/>
                <w:lang w:val="x-none" w:eastAsia="x-none"/>
              </w:rPr>
              <w:t>Кореновского</w:t>
            </w:r>
            <w:proofErr w:type="spellEnd"/>
            <w:r>
              <w:rPr>
                <w:bCs/>
                <w:sz w:val="24"/>
                <w:szCs w:val="24"/>
                <w:lang w:val="x-none" w:eastAsia="x-none"/>
              </w:rPr>
              <w:t xml:space="preserve"> района»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lastRenderedPageBreak/>
              <w:t xml:space="preserve">Постоянная комиссия по вопросам занятости, правопорядка, правовой защиты граждан, социальным вопросам, </w:t>
            </w: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lastRenderedPageBreak/>
              <w:t>делам молодежи, культуры и спорту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lastRenderedPageBreak/>
              <w:t>3 квартал 2016 года</w:t>
            </w:r>
          </w:p>
        </w:tc>
      </w:tr>
      <w:tr w:rsidR="006911F0" w:rsidTr="008C2F5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1F0" w:rsidRDefault="006005ED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lang w:val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en-US"/>
              </w:rP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1F0" w:rsidRDefault="006911F0">
            <w:pPr>
              <w:spacing w:line="237" w:lineRule="auto"/>
              <w:ind w:left="10" w:hanging="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Постановление от </w:t>
            </w:r>
            <w:r w:rsidR="00D651A3" w:rsidRPr="00D651A3">
              <w:rPr>
                <w:bCs/>
                <w:sz w:val="24"/>
                <w:szCs w:val="24"/>
              </w:rPr>
              <w:t>08</w:t>
            </w:r>
            <w:r w:rsidRPr="00D651A3">
              <w:rPr>
                <w:bCs/>
                <w:sz w:val="24"/>
                <w:szCs w:val="24"/>
              </w:rPr>
              <w:t xml:space="preserve">.05.2015 № 62 </w:t>
            </w:r>
            <w:r>
              <w:rPr>
                <w:bCs/>
                <w:sz w:val="24"/>
                <w:szCs w:val="24"/>
              </w:rPr>
              <w:t xml:space="preserve">«Об утверждении административного регламента администрации </w:t>
            </w:r>
            <w:r w:rsidR="00A85A0A">
              <w:rPr>
                <w:bCs/>
                <w:sz w:val="24"/>
                <w:szCs w:val="24"/>
              </w:rPr>
              <w:t>Бураковского</w:t>
            </w:r>
            <w:r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bCs/>
                <w:sz w:val="24"/>
                <w:szCs w:val="24"/>
              </w:rPr>
              <w:t>Кореновского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по предоставлению муниципальной услуги «Заключение нового договора аренды земельного участка без проведения торгов»    </w:t>
            </w:r>
          </w:p>
          <w:p w:rsidR="006911F0" w:rsidRDefault="006911F0">
            <w:pPr>
              <w:spacing w:line="237" w:lineRule="auto"/>
              <w:ind w:left="10" w:hanging="1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Общий отдел администрации </w:t>
            </w:r>
            <w:r w:rsidR="00A85A0A">
              <w:rPr>
                <w:rFonts w:eastAsia="Andale Sans UI"/>
                <w:kern w:val="2"/>
                <w:sz w:val="24"/>
                <w:szCs w:val="24"/>
              </w:rPr>
              <w:t>Бураковского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Andale Sans UI"/>
                <w:kern w:val="2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3 квартал 2016 года</w:t>
            </w:r>
          </w:p>
        </w:tc>
      </w:tr>
      <w:tr w:rsidR="006911F0" w:rsidTr="008C2F58"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11F0" w:rsidRDefault="006005ED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AutoHyphens/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Постановление от </w:t>
            </w:r>
            <w:r w:rsidR="00D651A3" w:rsidRPr="00D651A3">
              <w:rPr>
                <w:bCs/>
                <w:sz w:val="24"/>
                <w:szCs w:val="24"/>
              </w:rPr>
              <w:t>08.05.2015 № 57</w:t>
            </w:r>
            <w:r w:rsidRPr="00D651A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«Об утверждении административного регламента администрации </w:t>
            </w:r>
            <w:r w:rsidR="00A85A0A">
              <w:rPr>
                <w:bCs/>
                <w:sz w:val="24"/>
                <w:szCs w:val="24"/>
              </w:rPr>
              <w:t>Бураковского</w:t>
            </w:r>
            <w:r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bCs/>
                <w:sz w:val="24"/>
                <w:szCs w:val="24"/>
              </w:rPr>
              <w:t>Кореновского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по предоставлению муниципальной услуги «Предварительное согласование предоставления земельного участка»   </w:t>
            </w:r>
          </w:p>
          <w:p w:rsidR="006911F0" w:rsidRDefault="006911F0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Общий отдел администрации </w:t>
            </w:r>
            <w:r w:rsidR="00A85A0A">
              <w:rPr>
                <w:rFonts w:eastAsia="Andale Sans UI"/>
                <w:kern w:val="2"/>
                <w:sz w:val="24"/>
                <w:szCs w:val="24"/>
              </w:rPr>
              <w:t>Бураковского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Andale Sans UI"/>
                <w:kern w:val="2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3 квартал 2016 года</w:t>
            </w:r>
          </w:p>
        </w:tc>
      </w:tr>
      <w:tr w:rsidR="006911F0" w:rsidTr="008C2F58">
        <w:trPr>
          <w:trHeight w:val="1484"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11F0" w:rsidRDefault="006005ED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8</w:t>
            </w:r>
          </w:p>
        </w:tc>
        <w:tc>
          <w:tcPr>
            <w:tcW w:w="4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AutoHyphens/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Постановление от </w:t>
            </w:r>
            <w:r w:rsidR="00D651A3" w:rsidRPr="00D651A3">
              <w:rPr>
                <w:bCs/>
                <w:sz w:val="24"/>
                <w:szCs w:val="24"/>
              </w:rPr>
              <w:t>14.07.2015 № 103</w:t>
            </w:r>
            <w:r w:rsidRPr="00D651A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«Об утверждении Порядка досудебного (внесудебного) обжалования заявителем решений и действий (бездействия) отраслевых</w:t>
            </w:r>
            <w:r w:rsidR="00B37EC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(функциональных) органов администрации </w:t>
            </w:r>
            <w:r w:rsidR="00A85A0A">
              <w:rPr>
                <w:bCs/>
                <w:sz w:val="24"/>
                <w:szCs w:val="24"/>
              </w:rPr>
              <w:t>Бураковского</w:t>
            </w:r>
            <w:r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bCs/>
                <w:sz w:val="24"/>
                <w:szCs w:val="24"/>
              </w:rPr>
              <w:t>Кореновского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района, предоставляющих муниципальную услугу, должностного лица отраслевых (функциональных) органов администрации  </w:t>
            </w:r>
            <w:r w:rsidR="00A85A0A">
              <w:rPr>
                <w:bCs/>
                <w:sz w:val="24"/>
                <w:szCs w:val="24"/>
              </w:rPr>
              <w:t>Бураковского</w:t>
            </w:r>
            <w:r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bCs/>
                <w:sz w:val="24"/>
                <w:szCs w:val="24"/>
              </w:rPr>
              <w:t>Кореновского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района, предоставляющего муниципальную услугу, либо муниципального служащего»    </w:t>
            </w:r>
          </w:p>
          <w:p w:rsidR="006911F0" w:rsidRDefault="006911F0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Общий отдел администрации </w:t>
            </w:r>
            <w:r w:rsidR="00A85A0A">
              <w:rPr>
                <w:rFonts w:eastAsia="Andale Sans UI"/>
                <w:kern w:val="2"/>
                <w:sz w:val="24"/>
                <w:szCs w:val="24"/>
              </w:rPr>
              <w:t>Бураковского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Andale Sans UI"/>
                <w:kern w:val="2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4 квартал 2016 года</w:t>
            </w:r>
          </w:p>
        </w:tc>
      </w:tr>
      <w:tr w:rsidR="006911F0" w:rsidTr="008C2F58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11F0" w:rsidRDefault="006005ED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9</w:t>
            </w:r>
          </w:p>
        </w:tc>
        <w:tc>
          <w:tcPr>
            <w:tcW w:w="4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11F0" w:rsidRDefault="006911F0" w:rsidP="00A85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A85A0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 от </w:t>
            </w:r>
            <w:r w:rsidR="00D651A3" w:rsidRPr="00D651A3">
              <w:rPr>
                <w:sz w:val="24"/>
                <w:szCs w:val="24"/>
              </w:rPr>
              <w:t>22.12.2015 года       № 188</w:t>
            </w:r>
            <w:r w:rsidRPr="00D651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«Об утверждении административного регламента администрации </w:t>
            </w:r>
            <w:r w:rsidR="00A85A0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 исполнения муниципальной функции «Осуществление муниципального земельного контроля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Общий отдел администрации </w:t>
            </w:r>
            <w:r w:rsidR="00A85A0A">
              <w:rPr>
                <w:rFonts w:eastAsia="Andale Sans UI"/>
                <w:kern w:val="2"/>
                <w:sz w:val="24"/>
                <w:szCs w:val="24"/>
              </w:rPr>
              <w:t>Бураковского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Andale Sans UI"/>
                <w:kern w:val="2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11F0" w:rsidRDefault="006911F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4 квартал 2016 года</w:t>
            </w:r>
          </w:p>
        </w:tc>
      </w:tr>
    </w:tbl>
    <w:p w:rsidR="00A85A0A" w:rsidRDefault="00A85A0A" w:rsidP="006911F0">
      <w:pPr>
        <w:rPr>
          <w:sz w:val="28"/>
          <w:szCs w:val="28"/>
        </w:rPr>
      </w:pPr>
    </w:p>
    <w:p w:rsidR="006911F0" w:rsidRDefault="006911F0" w:rsidP="006911F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</w:p>
    <w:p w:rsidR="00A85A0A" w:rsidRDefault="006911F0" w:rsidP="006911F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A85A0A">
        <w:rPr>
          <w:sz w:val="28"/>
          <w:szCs w:val="28"/>
          <w:lang w:eastAsia="ar-SA"/>
        </w:rPr>
        <w:t xml:space="preserve"> Бураковского</w:t>
      </w:r>
      <w:r>
        <w:rPr>
          <w:sz w:val="28"/>
          <w:szCs w:val="28"/>
          <w:lang w:eastAsia="ar-SA"/>
        </w:rPr>
        <w:t xml:space="preserve">  </w:t>
      </w:r>
    </w:p>
    <w:p w:rsidR="006911F0" w:rsidRDefault="006911F0" w:rsidP="006911F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</w:t>
      </w:r>
    </w:p>
    <w:p w:rsidR="006911F0" w:rsidRDefault="006911F0" w:rsidP="006911F0">
      <w:pPr>
        <w:suppressAutoHyphens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                                    </w:t>
      </w:r>
      <w:r w:rsidR="00A85A0A">
        <w:rPr>
          <w:sz w:val="28"/>
          <w:szCs w:val="28"/>
          <w:lang w:eastAsia="ar-SA"/>
        </w:rPr>
        <w:t xml:space="preserve">                                   </w:t>
      </w:r>
      <w:proofErr w:type="spellStart"/>
      <w:r w:rsidR="00A85A0A">
        <w:rPr>
          <w:sz w:val="28"/>
          <w:szCs w:val="28"/>
          <w:lang w:eastAsia="ar-SA"/>
        </w:rPr>
        <w:t>Л.И.Орлецкая</w:t>
      </w:r>
      <w:bookmarkStart w:id="0" w:name="_GoBack"/>
      <w:bookmarkEnd w:id="0"/>
      <w:proofErr w:type="spellEnd"/>
    </w:p>
    <w:sectPr w:rsidR="006911F0" w:rsidSect="006005E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C4"/>
    <w:rsid w:val="000D0521"/>
    <w:rsid w:val="00165824"/>
    <w:rsid w:val="00192748"/>
    <w:rsid w:val="001D1830"/>
    <w:rsid w:val="003270C4"/>
    <w:rsid w:val="003902BF"/>
    <w:rsid w:val="0050608F"/>
    <w:rsid w:val="006005ED"/>
    <w:rsid w:val="006911F0"/>
    <w:rsid w:val="00814FE7"/>
    <w:rsid w:val="008C2F58"/>
    <w:rsid w:val="009169CD"/>
    <w:rsid w:val="00A348B5"/>
    <w:rsid w:val="00A42D68"/>
    <w:rsid w:val="00A85A0A"/>
    <w:rsid w:val="00AA1123"/>
    <w:rsid w:val="00B15FB9"/>
    <w:rsid w:val="00B37EC1"/>
    <w:rsid w:val="00D15FFC"/>
    <w:rsid w:val="00D651A3"/>
    <w:rsid w:val="00E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DF4CB-28E5-4BD1-AE71-E94CBEC3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11F0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11F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911F0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91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911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911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5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5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23</cp:revision>
  <cp:lastPrinted>2016-05-31T08:12:00Z</cp:lastPrinted>
  <dcterms:created xsi:type="dcterms:W3CDTF">2016-01-15T08:14:00Z</dcterms:created>
  <dcterms:modified xsi:type="dcterms:W3CDTF">2016-05-31T08:13:00Z</dcterms:modified>
</cp:coreProperties>
</file>