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E5" w:rsidRDefault="000564E5" w:rsidP="00D947E3">
      <w:pPr>
        <w:pStyle w:val="2"/>
        <w:rPr>
          <w:sz w:val="28"/>
          <w:szCs w:val="28"/>
        </w:rPr>
      </w:pPr>
      <w:r>
        <w:rPr>
          <w:noProof/>
        </w:rPr>
        <w:drawing>
          <wp:inline distT="0" distB="0" distL="0" distR="0" wp14:anchorId="17D77480" wp14:editId="07C9E4AD">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D947E3" w:rsidRDefault="00D947E3" w:rsidP="00D947E3">
      <w:pPr>
        <w:pStyle w:val="2"/>
        <w:rPr>
          <w:sz w:val="28"/>
          <w:szCs w:val="28"/>
        </w:rPr>
      </w:pPr>
      <w:r>
        <w:rPr>
          <w:sz w:val="28"/>
          <w:szCs w:val="28"/>
        </w:rPr>
        <w:t>СОВЕТ  БУРАКОВСКОГО СЕЛЬСКОГО ПОСЕЛЕНИЯ</w:t>
      </w:r>
    </w:p>
    <w:p w:rsidR="00D947E3" w:rsidRDefault="00D947E3" w:rsidP="00D947E3">
      <w:pPr>
        <w:pStyle w:val="2"/>
        <w:rPr>
          <w:sz w:val="28"/>
          <w:szCs w:val="28"/>
        </w:rPr>
      </w:pPr>
      <w:r>
        <w:rPr>
          <w:sz w:val="28"/>
          <w:szCs w:val="28"/>
        </w:rPr>
        <w:t>КОРЕНОВСКОГО  РАЙОНА</w:t>
      </w:r>
    </w:p>
    <w:p w:rsidR="00D947E3" w:rsidRDefault="00D947E3" w:rsidP="00D947E3">
      <w:pPr>
        <w:pStyle w:val="2"/>
        <w:rPr>
          <w:sz w:val="28"/>
          <w:szCs w:val="28"/>
        </w:rPr>
      </w:pPr>
      <w:r>
        <w:rPr>
          <w:sz w:val="28"/>
          <w:szCs w:val="28"/>
        </w:rPr>
        <w:t xml:space="preserve">                                </w:t>
      </w:r>
    </w:p>
    <w:p w:rsidR="00D947E3" w:rsidRDefault="00D947E3" w:rsidP="00D947E3">
      <w:pPr>
        <w:pStyle w:val="3"/>
        <w:rPr>
          <w:sz w:val="32"/>
          <w:szCs w:val="32"/>
        </w:rPr>
      </w:pPr>
      <w:r>
        <w:rPr>
          <w:sz w:val="32"/>
          <w:szCs w:val="32"/>
        </w:rPr>
        <w:t>РЕШЕНИЕ</w:t>
      </w:r>
    </w:p>
    <w:p w:rsidR="00D947E3" w:rsidRDefault="00D947E3" w:rsidP="00D947E3">
      <w:pPr>
        <w:jc w:val="center"/>
        <w:rPr>
          <w:b/>
          <w:sz w:val="28"/>
          <w:szCs w:val="28"/>
        </w:rPr>
      </w:pPr>
    </w:p>
    <w:p w:rsidR="00D947E3" w:rsidRDefault="00D947E3" w:rsidP="00D947E3">
      <w:pPr>
        <w:rPr>
          <w:b/>
          <w:color w:val="000000"/>
        </w:rPr>
      </w:pPr>
      <w:r>
        <w:rPr>
          <w:b/>
          <w:color w:val="000000"/>
        </w:rPr>
        <w:t>от 25.04.2016</w:t>
      </w:r>
      <w:r>
        <w:rPr>
          <w:b/>
          <w:color w:val="000000"/>
        </w:rPr>
        <w:tab/>
      </w:r>
      <w:r>
        <w:rPr>
          <w:b/>
          <w:color w:val="000000"/>
        </w:rPr>
        <w:tab/>
      </w:r>
      <w:r>
        <w:rPr>
          <w:b/>
          <w:color w:val="000000"/>
        </w:rPr>
        <w:tab/>
      </w:r>
      <w:r>
        <w:rPr>
          <w:b/>
          <w:color w:val="000000"/>
        </w:rPr>
        <w:tab/>
        <w:t xml:space="preserve">               </w:t>
      </w:r>
      <w:r>
        <w:rPr>
          <w:b/>
          <w:color w:val="000000"/>
        </w:rPr>
        <w:tab/>
      </w:r>
      <w:r>
        <w:rPr>
          <w:b/>
          <w:color w:val="000000"/>
        </w:rPr>
        <w:tab/>
        <w:t xml:space="preserve">                                       </w:t>
      </w:r>
      <w:r w:rsidR="007D14B2">
        <w:rPr>
          <w:b/>
          <w:color w:val="000000"/>
        </w:rPr>
        <w:t xml:space="preserve">       </w:t>
      </w:r>
      <w:bookmarkStart w:id="0" w:name="_GoBack"/>
      <w:bookmarkEnd w:id="0"/>
      <w:r>
        <w:rPr>
          <w:b/>
          <w:color w:val="000000"/>
        </w:rPr>
        <w:t xml:space="preserve">        № 82</w:t>
      </w:r>
    </w:p>
    <w:p w:rsidR="00D947E3" w:rsidRDefault="00D947E3" w:rsidP="00D947E3">
      <w:r>
        <w:t xml:space="preserve">                                                               х. </w:t>
      </w:r>
      <w:proofErr w:type="spellStart"/>
      <w:r>
        <w:t>Бураковский</w:t>
      </w:r>
      <w:proofErr w:type="spellEnd"/>
    </w:p>
    <w:p w:rsidR="00D947E3" w:rsidRDefault="00D947E3" w:rsidP="00D947E3"/>
    <w:p w:rsidR="00D947E3" w:rsidRDefault="00D947E3" w:rsidP="00D947E3">
      <w:pPr>
        <w:spacing w:after="200"/>
        <w:jc w:val="center"/>
        <w:rPr>
          <w:b/>
          <w:sz w:val="28"/>
          <w:szCs w:val="28"/>
        </w:rPr>
      </w:pPr>
      <w:r>
        <w:rPr>
          <w:b/>
          <w:sz w:val="28"/>
          <w:szCs w:val="28"/>
        </w:rPr>
        <w:t xml:space="preserve">Об утверждении Положения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w:t>
      </w:r>
    </w:p>
    <w:p w:rsidR="008C2E53" w:rsidRDefault="008C2E53" w:rsidP="00D947E3">
      <w:pPr>
        <w:spacing w:after="200"/>
        <w:jc w:val="center"/>
        <w:rPr>
          <w:b/>
          <w:sz w:val="28"/>
          <w:szCs w:val="28"/>
        </w:rPr>
      </w:pPr>
    </w:p>
    <w:p w:rsidR="00D947E3" w:rsidRDefault="00D947E3" w:rsidP="00D947E3">
      <w:pPr>
        <w:ind w:firstLine="709"/>
        <w:jc w:val="both"/>
        <w:rPr>
          <w:sz w:val="28"/>
          <w:szCs w:val="28"/>
        </w:rPr>
      </w:pPr>
      <w:r>
        <w:rPr>
          <w:sz w:val="28"/>
          <w:szCs w:val="28"/>
        </w:rPr>
        <w:t>В соответствии с Федеральным законом от 25 д</w:t>
      </w:r>
      <w:r w:rsidR="007D14B2">
        <w:rPr>
          <w:sz w:val="28"/>
          <w:szCs w:val="28"/>
        </w:rPr>
        <w:t xml:space="preserve">екабря 2008 года </w:t>
      </w:r>
      <w:r>
        <w:rPr>
          <w:sz w:val="28"/>
          <w:szCs w:val="28"/>
        </w:rPr>
        <w:t xml:space="preserve">№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Краснодарского края от 15 июля 2009 года № 1504-П «О представлении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  уставом  Бураковского сельского поселения </w:t>
      </w:r>
      <w:proofErr w:type="spellStart"/>
      <w:r>
        <w:rPr>
          <w:sz w:val="28"/>
          <w:szCs w:val="28"/>
        </w:rPr>
        <w:t>Кореновского</w:t>
      </w:r>
      <w:proofErr w:type="spellEnd"/>
      <w:r>
        <w:rPr>
          <w:sz w:val="28"/>
          <w:szCs w:val="28"/>
        </w:rPr>
        <w:t xml:space="preserve"> района, Совет  Бураковского сельского посе</w:t>
      </w:r>
      <w:r w:rsidR="007D14B2">
        <w:rPr>
          <w:sz w:val="28"/>
          <w:szCs w:val="28"/>
        </w:rPr>
        <w:t xml:space="preserve">ления </w:t>
      </w:r>
      <w:proofErr w:type="spellStart"/>
      <w:r w:rsidR="007D14B2">
        <w:rPr>
          <w:sz w:val="28"/>
          <w:szCs w:val="28"/>
        </w:rPr>
        <w:t>Кореновского</w:t>
      </w:r>
      <w:proofErr w:type="spellEnd"/>
      <w:r w:rsidR="007D14B2">
        <w:rPr>
          <w:sz w:val="28"/>
          <w:szCs w:val="28"/>
        </w:rPr>
        <w:t xml:space="preserve"> района  </w:t>
      </w:r>
      <w:r>
        <w:rPr>
          <w:sz w:val="28"/>
          <w:szCs w:val="28"/>
        </w:rPr>
        <w:t>р е ш и л:</w:t>
      </w:r>
    </w:p>
    <w:p w:rsidR="00D947E3" w:rsidRDefault="007D14B2" w:rsidP="00D947E3">
      <w:pPr>
        <w:ind w:firstLine="709"/>
        <w:jc w:val="both"/>
        <w:rPr>
          <w:sz w:val="28"/>
          <w:szCs w:val="28"/>
        </w:rPr>
      </w:pPr>
      <w:r>
        <w:rPr>
          <w:sz w:val="28"/>
          <w:szCs w:val="28"/>
        </w:rPr>
        <w:t>1.</w:t>
      </w:r>
      <w:r w:rsidR="00D947E3">
        <w:rPr>
          <w:sz w:val="28"/>
          <w:szCs w:val="28"/>
        </w:rPr>
        <w:t>Утвердить  Положение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(прилагается).</w:t>
      </w:r>
    </w:p>
    <w:p w:rsidR="00D947E3" w:rsidRDefault="00D947E3" w:rsidP="000564E5">
      <w:pPr>
        <w:ind w:firstLine="709"/>
        <w:jc w:val="both"/>
        <w:rPr>
          <w:sz w:val="28"/>
          <w:szCs w:val="28"/>
        </w:rPr>
      </w:pPr>
      <w:r>
        <w:rPr>
          <w:sz w:val="28"/>
          <w:szCs w:val="28"/>
        </w:rPr>
        <w:t xml:space="preserve">2. Признать утратившим силу решение Совета  Бураковского сельского поселения </w:t>
      </w:r>
      <w:proofErr w:type="spellStart"/>
      <w:r>
        <w:rPr>
          <w:sz w:val="28"/>
          <w:szCs w:val="28"/>
        </w:rPr>
        <w:t>Кореновского</w:t>
      </w:r>
      <w:proofErr w:type="spellEnd"/>
      <w:r>
        <w:rPr>
          <w:sz w:val="28"/>
          <w:szCs w:val="28"/>
        </w:rPr>
        <w:t xml:space="preserve"> района </w:t>
      </w:r>
      <w:r w:rsidR="00EC6BE5">
        <w:rPr>
          <w:sz w:val="28"/>
          <w:szCs w:val="28"/>
        </w:rPr>
        <w:t>от 21.11. 2014 года № 18</w:t>
      </w:r>
      <w:r w:rsidRPr="00EC6BE5">
        <w:rPr>
          <w:sz w:val="28"/>
          <w:szCs w:val="28"/>
        </w:rPr>
        <w:t xml:space="preserve"> «Об утверждении Порядка предоставлении лицами, замещающими муниципальные должности на </w:t>
      </w:r>
      <w:r w:rsidRPr="00EC6BE5">
        <w:rPr>
          <w:sz w:val="28"/>
          <w:szCs w:val="28"/>
        </w:rPr>
        <w:lastRenderedPageBreak/>
        <w:t>постоянной основе, сведений о доходах, о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947E3" w:rsidRDefault="00D947E3" w:rsidP="00D947E3">
      <w:pPr>
        <w:ind w:firstLine="709"/>
        <w:jc w:val="both"/>
        <w:rPr>
          <w:sz w:val="28"/>
          <w:szCs w:val="28"/>
        </w:rPr>
      </w:pPr>
      <w:r>
        <w:rPr>
          <w:sz w:val="28"/>
          <w:szCs w:val="28"/>
        </w:rPr>
        <w:t xml:space="preserve">3. Обнародовать настоящее решение на информационных стендах  Бураковского сельского поселения </w:t>
      </w:r>
      <w:proofErr w:type="spellStart"/>
      <w:r>
        <w:rPr>
          <w:sz w:val="28"/>
          <w:szCs w:val="28"/>
        </w:rPr>
        <w:t>Кореновского</w:t>
      </w:r>
      <w:proofErr w:type="spellEnd"/>
      <w:r>
        <w:rPr>
          <w:sz w:val="28"/>
          <w:szCs w:val="28"/>
        </w:rPr>
        <w:t xml:space="preserve"> района и разместить на официальном сайте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в информационно-телекоммуникационной сети «Интернет».</w:t>
      </w:r>
    </w:p>
    <w:p w:rsidR="00D947E3" w:rsidRDefault="00D947E3" w:rsidP="00D947E3">
      <w:pPr>
        <w:ind w:firstLine="709"/>
        <w:jc w:val="both"/>
        <w:rPr>
          <w:sz w:val="28"/>
          <w:szCs w:val="28"/>
        </w:rPr>
      </w:pPr>
      <w:r>
        <w:rPr>
          <w:sz w:val="28"/>
          <w:szCs w:val="28"/>
        </w:rPr>
        <w:t>4. Решение вступает в силу после его официального обнародования.</w:t>
      </w:r>
    </w:p>
    <w:p w:rsidR="00D947E3" w:rsidRDefault="00D947E3" w:rsidP="00D947E3">
      <w:pPr>
        <w:ind w:firstLine="709"/>
        <w:jc w:val="both"/>
        <w:rPr>
          <w:sz w:val="28"/>
          <w:szCs w:val="28"/>
        </w:rPr>
      </w:pPr>
    </w:p>
    <w:p w:rsidR="00D947E3" w:rsidRDefault="00D947E3" w:rsidP="00D947E3">
      <w:pPr>
        <w:ind w:right="11"/>
        <w:jc w:val="both"/>
        <w:rPr>
          <w:sz w:val="28"/>
          <w:szCs w:val="28"/>
        </w:rPr>
      </w:pPr>
    </w:p>
    <w:p w:rsidR="00D947E3" w:rsidRDefault="00D947E3" w:rsidP="00D947E3">
      <w:pPr>
        <w:jc w:val="both"/>
        <w:rPr>
          <w:sz w:val="28"/>
          <w:szCs w:val="28"/>
        </w:rPr>
      </w:pPr>
    </w:p>
    <w:p w:rsidR="007D14B2" w:rsidRDefault="00D947E3" w:rsidP="00D947E3">
      <w:pPr>
        <w:jc w:val="both"/>
        <w:rPr>
          <w:sz w:val="28"/>
          <w:szCs w:val="28"/>
        </w:rPr>
      </w:pPr>
      <w:r>
        <w:rPr>
          <w:sz w:val="28"/>
          <w:szCs w:val="28"/>
        </w:rPr>
        <w:t>Глава</w:t>
      </w:r>
      <w:r w:rsidR="007D14B2">
        <w:rPr>
          <w:sz w:val="28"/>
          <w:szCs w:val="28"/>
        </w:rPr>
        <w:t xml:space="preserve"> </w:t>
      </w:r>
      <w:r>
        <w:rPr>
          <w:sz w:val="28"/>
          <w:szCs w:val="28"/>
        </w:rPr>
        <w:t xml:space="preserve">Бураковского </w:t>
      </w:r>
    </w:p>
    <w:p w:rsidR="00D947E3" w:rsidRDefault="00D947E3" w:rsidP="00D947E3">
      <w:pPr>
        <w:jc w:val="both"/>
        <w:rPr>
          <w:sz w:val="28"/>
          <w:szCs w:val="28"/>
        </w:rPr>
      </w:pPr>
      <w:r>
        <w:rPr>
          <w:sz w:val="28"/>
          <w:szCs w:val="28"/>
        </w:rPr>
        <w:t xml:space="preserve">сельского поселения   </w:t>
      </w:r>
    </w:p>
    <w:p w:rsidR="00D947E3" w:rsidRDefault="00D947E3" w:rsidP="00D947E3">
      <w:pPr>
        <w:jc w:val="both"/>
        <w:rPr>
          <w:sz w:val="28"/>
          <w:szCs w:val="28"/>
        </w:rPr>
      </w:pPr>
      <w:proofErr w:type="spellStart"/>
      <w:r>
        <w:rPr>
          <w:sz w:val="28"/>
          <w:szCs w:val="28"/>
        </w:rPr>
        <w:t>Кореновского</w:t>
      </w:r>
      <w:proofErr w:type="spellEnd"/>
      <w:r>
        <w:rPr>
          <w:sz w:val="28"/>
          <w:szCs w:val="28"/>
        </w:rPr>
        <w:t xml:space="preserve"> района                                                                       </w:t>
      </w:r>
      <w:proofErr w:type="spellStart"/>
      <w:r>
        <w:rPr>
          <w:sz w:val="28"/>
          <w:szCs w:val="28"/>
        </w:rPr>
        <w:t>Л.И.Орлецкая</w:t>
      </w:r>
      <w:proofErr w:type="spellEnd"/>
    </w:p>
    <w:p w:rsidR="00D947E3" w:rsidRDefault="00D947E3" w:rsidP="00D947E3">
      <w:pPr>
        <w:jc w:val="both"/>
        <w:rPr>
          <w:bCs/>
          <w:sz w:val="28"/>
          <w:szCs w:val="28"/>
        </w:rPr>
      </w:pPr>
    </w:p>
    <w:p w:rsidR="00D947E3" w:rsidRDefault="00D947E3" w:rsidP="00D947E3">
      <w:pPr>
        <w:ind w:right="11"/>
        <w:rPr>
          <w:sz w:val="28"/>
          <w:szCs w:val="28"/>
        </w:rPr>
      </w:pPr>
    </w:p>
    <w:p w:rsidR="00D947E3" w:rsidRDefault="00D947E3" w:rsidP="00D947E3">
      <w:pPr>
        <w:ind w:right="11"/>
        <w:rPr>
          <w:sz w:val="28"/>
        </w:rPr>
      </w:pPr>
    </w:p>
    <w:p w:rsidR="00D947E3" w:rsidRDefault="00D947E3" w:rsidP="00D947E3">
      <w:pPr>
        <w:ind w:right="11"/>
        <w:rPr>
          <w:sz w:val="28"/>
        </w:rPr>
      </w:pPr>
    </w:p>
    <w:p w:rsidR="00D947E3" w:rsidRDefault="00D947E3" w:rsidP="00D947E3">
      <w:pPr>
        <w:ind w:right="11"/>
        <w:rPr>
          <w:sz w:val="28"/>
        </w:rPr>
      </w:pPr>
    </w:p>
    <w:p w:rsidR="00D947E3" w:rsidRDefault="00D947E3" w:rsidP="00D947E3">
      <w:pPr>
        <w:ind w:right="11"/>
        <w:rPr>
          <w:sz w:val="28"/>
        </w:rPr>
      </w:pPr>
    </w:p>
    <w:p w:rsidR="00D947E3" w:rsidRDefault="00D947E3" w:rsidP="00D947E3">
      <w:pPr>
        <w:ind w:right="11"/>
        <w:jc w:val="right"/>
        <w:rPr>
          <w:sz w:val="28"/>
        </w:rPr>
      </w:pPr>
    </w:p>
    <w:p w:rsidR="00D947E3" w:rsidRDefault="00D947E3" w:rsidP="00D947E3">
      <w:pPr>
        <w:jc w:val="both"/>
        <w:rPr>
          <w:bCs/>
          <w:sz w:val="28"/>
          <w:szCs w:val="28"/>
        </w:rPr>
      </w:pPr>
      <w:r>
        <w:rPr>
          <w:sz w:val="28"/>
        </w:rPr>
        <w:br w:type="page"/>
      </w:r>
      <w:r>
        <w:rPr>
          <w:bCs/>
          <w:sz w:val="28"/>
          <w:szCs w:val="28"/>
        </w:rPr>
        <w:lastRenderedPageBreak/>
        <w:t xml:space="preserve">                                                                       </w:t>
      </w:r>
    </w:p>
    <w:p w:rsidR="00D947E3" w:rsidRDefault="00D947E3" w:rsidP="00D947E3">
      <w:pPr>
        <w:shd w:val="clear" w:color="auto" w:fill="FFFFFF"/>
        <w:jc w:val="center"/>
        <w:rPr>
          <w:bCs/>
          <w:sz w:val="28"/>
          <w:szCs w:val="28"/>
        </w:rPr>
      </w:pPr>
      <w:r>
        <w:rPr>
          <w:bCs/>
          <w:sz w:val="28"/>
          <w:szCs w:val="28"/>
        </w:rPr>
        <w:t xml:space="preserve">                                                                            ПРИЛОЖЕНИЕ </w:t>
      </w:r>
    </w:p>
    <w:p w:rsidR="00D947E3" w:rsidRDefault="00D947E3" w:rsidP="00D947E3">
      <w:pPr>
        <w:shd w:val="clear" w:color="auto" w:fill="FFFFFF"/>
        <w:jc w:val="center"/>
        <w:rPr>
          <w:bCs/>
          <w:sz w:val="28"/>
          <w:szCs w:val="28"/>
        </w:rPr>
      </w:pPr>
      <w:r>
        <w:rPr>
          <w:bCs/>
          <w:sz w:val="28"/>
          <w:szCs w:val="28"/>
        </w:rPr>
        <w:t xml:space="preserve">                                                                          </w:t>
      </w:r>
    </w:p>
    <w:p w:rsidR="00D947E3" w:rsidRDefault="00D947E3" w:rsidP="00D947E3">
      <w:pPr>
        <w:shd w:val="clear" w:color="auto" w:fill="FFFFFF"/>
        <w:jc w:val="center"/>
        <w:rPr>
          <w:bCs/>
          <w:sz w:val="28"/>
          <w:szCs w:val="28"/>
        </w:rPr>
      </w:pPr>
      <w:r>
        <w:rPr>
          <w:bCs/>
          <w:sz w:val="28"/>
          <w:szCs w:val="28"/>
        </w:rPr>
        <w:t xml:space="preserve">                                                                         УТВЕРЖДЕН</w:t>
      </w:r>
      <w:r w:rsidR="007D14B2">
        <w:rPr>
          <w:bCs/>
          <w:sz w:val="28"/>
          <w:szCs w:val="28"/>
        </w:rPr>
        <w:t>О</w:t>
      </w:r>
      <w:r>
        <w:rPr>
          <w:bCs/>
          <w:sz w:val="28"/>
          <w:szCs w:val="28"/>
        </w:rPr>
        <w:t xml:space="preserve">                </w:t>
      </w:r>
    </w:p>
    <w:p w:rsidR="00D947E3" w:rsidRDefault="00D947E3" w:rsidP="00D947E3">
      <w:pPr>
        <w:shd w:val="clear" w:color="auto" w:fill="FFFFFF"/>
        <w:jc w:val="center"/>
        <w:rPr>
          <w:bCs/>
          <w:sz w:val="28"/>
          <w:szCs w:val="28"/>
        </w:rPr>
      </w:pPr>
      <w:r>
        <w:rPr>
          <w:bCs/>
          <w:sz w:val="28"/>
          <w:szCs w:val="28"/>
        </w:rPr>
        <w:t xml:space="preserve">                                                                              решением Совета  Бураковского</w:t>
      </w:r>
    </w:p>
    <w:p w:rsidR="00D947E3" w:rsidRDefault="00D947E3" w:rsidP="00D947E3">
      <w:pPr>
        <w:shd w:val="clear" w:color="auto" w:fill="FFFFFF"/>
        <w:jc w:val="center"/>
        <w:rPr>
          <w:bCs/>
          <w:sz w:val="28"/>
          <w:szCs w:val="28"/>
        </w:rPr>
      </w:pPr>
      <w:r>
        <w:rPr>
          <w:bCs/>
          <w:sz w:val="28"/>
          <w:szCs w:val="28"/>
        </w:rPr>
        <w:t xml:space="preserve">                                                                             сельского поселения</w:t>
      </w:r>
    </w:p>
    <w:p w:rsidR="00D947E3" w:rsidRDefault="00D947E3" w:rsidP="00D947E3">
      <w:pPr>
        <w:shd w:val="clear" w:color="auto" w:fill="FFFFFF"/>
        <w:jc w:val="center"/>
        <w:rPr>
          <w:bCs/>
          <w:sz w:val="28"/>
          <w:szCs w:val="28"/>
        </w:rPr>
      </w:pPr>
      <w:r>
        <w:rPr>
          <w:bCs/>
          <w:sz w:val="28"/>
          <w:szCs w:val="28"/>
        </w:rPr>
        <w:t xml:space="preserve">                                                                             </w:t>
      </w:r>
      <w:proofErr w:type="spellStart"/>
      <w:r>
        <w:rPr>
          <w:bCs/>
          <w:sz w:val="28"/>
          <w:szCs w:val="28"/>
        </w:rPr>
        <w:t>Кореновского</w:t>
      </w:r>
      <w:proofErr w:type="spellEnd"/>
      <w:r>
        <w:rPr>
          <w:bCs/>
          <w:sz w:val="28"/>
          <w:szCs w:val="28"/>
        </w:rPr>
        <w:t xml:space="preserve"> района</w:t>
      </w:r>
    </w:p>
    <w:p w:rsidR="00D947E3" w:rsidRDefault="00D947E3" w:rsidP="00D947E3">
      <w:pPr>
        <w:shd w:val="clear" w:color="auto" w:fill="FFFFFF"/>
        <w:jc w:val="center"/>
        <w:rPr>
          <w:bCs/>
          <w:sz w:val="28"/>
          <w:szCs w:val="28"/>
        </w:rPr>
      </w:pPr>
      <w:r>
        <w:rPr>
          <w:bCs/>
          <w:sz w:val="28"/>
          <w:szCs w:val="28"/>
        </w:rPr>
        <w:t xml:space="preserve">                                                                               от  25 апреля 2016 года   № 82</w:t>
      </w:r>
    </w:p>
    <w:p w:rsidR="00D947E3" w:rsidRDefault="00D947E3" w:rsidP="00D947E3">
      <w:pPr>
        <w:jc w:val="center"/>
        <w:rPr>
          <w:sz w:val="28"/>
          <w:szCs w:val="22"/>
        </w:rPr>
      </w:pPr>
    </w:p>
    <w:p w:rsidR="00D947E3" w:rsidRDefault="00D947E3" w:rsidP="00D947E3">
      <w:pPr>
        <w:jc w:val="center"/>
        <w:rPr>
          <w:b/>
          <w:sz w:val="28"/>
          <w:szCs w:val="22"/>
        </w:rPr>
      </w:pPr>
      <w:r>
        <w:rPr>
          <w:b/>
          <w:sz w:val="28"/>
          <w:szCs w:val="22"/>
        </w:rPr>
        <w:t xml:space="preserve">ПОЛОЖЕНИЕ </w:t>
      </w:r>
    </w:p>
    <w:p w:rsidR="00D947E3" w:rsidRDefault="00D947E3" w:rsidP="00D947E3">
      <w:pPr>
        <w:jc w:val="center"/>
        <w:rPr>
          <w:b/>
          <w:sz w:val="28"/>
          <w:szCs w:val="22"/>
        </w:rPr>
      </w:pPr>
      <w:r>
        <w:rPr>
          <w:b/>
          <w:sz w:val="28"/>
          <w:szCs w:val="22"/>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D947E3" w:rsidRDefault="00D947E3" w:rsidP="00D947E3">
      <w:pPr>
        <w:spacing w:line="276" w:lineRule="auto"/>
        <w:jc w:val="center"/>
        <w:rPr>
          <w:sz w:val="28"/>
          <w:szCs w:val="22"/>
        </w:rPr>
      </w:pPr>
    </w:p>
    <w:p w:rsidR="00D947E3" w:rsidRDefault="00D947E3" w:rsidP="00D947E3">
      <w:pPr>
        <w:tabs>
          <w:tab w:val="left" w:pos="709"/>
        </w:tabs>
        <w:jc w:val="both"/>
        <w:rPr>
          <w:sz w:val="28"/>
          <w:szCs w:val="22"/>
        </w:rPr>
      </w:pPr>
      <w:r>
        <w:rPr>
          <w:sz w:val="28"/>
          <w:szCs w:val="22"/>
        </w:rPr>
        <w:t xml:space="preserve">          1. Настоящее Положение 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Краснодарского края от 15 июля 2009 года № 1504-П «О представлении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p>
    <w:p w:rsidR="00D947E3" w:rsidRDefault="00D947E3" w:rsidP="00D947E3">
      <w:pPr>
        <w:tabs>
          <w:tab w:val="left" w:pos="709"/>
        </w:tabs>
        <w:jc w:val="both"/>
        <w:rPr>
          <w:sz w:val="28"/>
          <w:szCs w:val="22"/>
        </w:rPr>
      </w:pPr>
      <w:r>
        <w:rPr>
          <w:sz w:val="28"/>
          <w:szCs w:val="22"/>
        </w:rPr>
        <w:t xml:space="preserve">          2. Настоящим Положением определяется порядок представления:</w:t>
      </w:r>
    </w:p>
    <w:p w:rsidR="00D947E3" w:rsidRDefault="00D947E3" w:rsidP="00D947E3">
      <w:pPr>
        <w:tabs>
          <w:tab w:val="left" w:pos="709"/>
        </w:tabs>
        <w:jc w:val="both"/>
        <w:rPr>
          <w:sz w:val="28"/>
          <w:szCs w:val="22"/>
        </w:rPr>
      </w:pPr>
      <w:r>
        <w:rPr>
          <w:sz w:val="28"/>
          <w:szCs w:val="22"/>
        </w:rPr>
        <w:tab/>
        <w:t>а) гражданами, претендующими на замещение муниципальных должностей,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w:t>
      </w:r>
    </w:p>
    <w:p w:rsidR="00D947E3" w:rsidRDefault="00D947E3" w:rsidP="00D947E3">
      <w:pPr>
        <w:tabs>
          <w:tab w:val="left" w:pos="709"/>
        </w:tabs>
        <w:jc w:val="both"/>
        <w:rPr>
          <w:sz w:val="28"/>
          <w:szCs w:val="22"/>
        </w:rPr>
      </w:pPr>
      <w:r>
        <w:rPr>
          <w:sz w:val="28"/>
          <w:szCs w:val="22"/>
        </w:rPr>
        <w:tab/>
        <w:t>б) лицами, замещающими муниципальные должности,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p>
    <w:p w:rsidR="00D947E3" w:rsidRDefault="00D947E3" w:rsidP="00D947E3">
      <w:pPr>
        <w:tabs>
          <w:tab w:val="left" w:pos="709"/>
        </w:tabs>
        <w:jc w:val="both"/>
        <w:rPr>
          <w:sz w:val="28"/>
          <w:szCs w:val="22"/>
        </w:rPr>
      </w:pPr>
      <w:r>
        <w:rPr>
          <w:sz w:val="28"/>
          <w:szCs w:val="22"/>
        </w:rPr>
        <w:tab/>
        <w:t xml:space="preserve">3. Сведения, указанные в пункте 2 настоящего Положения,  представляются гражданами, претендующими на замещение муниципальных должностей, а также лицами, замещающими муниципальные должности, </w:t>
      </w:r>
      <w:r>
        <w:rPr>
          <w:sz w:val="28"/>
          <w:szCs w:val="22"/>
        </w:rPr>
        <w:lastRenderedPageBreak/>
        <w:t xml:space="preserve">установленные уставом  Бураковского сельского поселения </w:t>
      </w:r>
      <w:proofErr w:type="spellStart"/>
      <w:r>
        <w:rPr>
          <w:sz w:val="28"/>
          <w:szCs w:val="22"/>
        </w:rPr>
        <w:t>Кореновского</w:t>
      </w:r>
      <w:proofErr w:type="spellEnd"/>
      <w:r>
        <w:rPr>
          <w:sz w:val="28"/>
          <w:szCs w:val="22"/>
        </w:rPr>
        <w:t xml:space="preserve"> района  в соответствии с Законом Краснодарского края от 08 июня 2007 года №1243-КЗ «О Реестре муниципальных должностей и Реестре должностей муниципальной службы в Краснодарском крае».</w:t>
      </w:r>
      <w:r>
        <w:rPr>
          <w:sz w:val="28"/>
          <w:szCs w:val="22"/>
        </w:rPr>
        <w:tab/>
      </w:r>
    </w:p>
    <w:p w:rsidR="00D947E3" w:rsidRDefault="00D947E3" w:rsidP="00D947E3">
      <w:pPr>
        <w:tabs>
          <w:tab w:val="left" w:pos="709"/>
        </w:tabs>
        <w:jc w:val="both"/>
        <w:rPr>
          <w:sz w:val="28"/>
          <w:szCs w:val="22"/>
        </w:rPr>
      </w:pPr>
      <w:r>
        <w:rPr>
          <w:sz w:val="28"/>
          <w:szCs w:val="22"/>
        </w:rPr>
        <w:tab/>
        <w:t>4. Гражданин, претендующий на замещение муниципальной должности, представляет:</w:t>
      </w:r>
    </w:p>
    <w:p w:rsidR="00D947E3" w:rsidRDefault="00D947E3" w:rsidP="00D947E3">
      <w:pPr>
        <w:tabs>
          <w:tab w:val="left" w:pos="709"/>
        </w:tabs>
        <w:jc w:val="both"/>
        <w:rPr>
          <w:sz w:val="28"/>
          <w:szCs w:val="22"/>
        </w:rPr>
      </w:pPr>
      <w:r>
        <w:rPr>
          <w:sz w:val="28"/>
          <w:szCs w:val="22"/>
        </w:rPr>
        <w:tab/>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947E3" w:rsidRDefault="00D947E3" w:rsidP="00D947E3">
      <w:pPr>
        <w:tabs>
          <w:tab w:val="left" w:pos="709"/>
        </w:tabs>
        <w:jc w:val="both"/>
        <w:rPr>
          <w:sz w:val="28"/>
          <w:szCs w:val="22"/>
        </w:rPr>
      </w:pPr>
      <w:r>
        <w:rPr>
          <w:sz w:val="28"/>
          <w:szCs w:val="22"/>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D947E3" w:rsidRDefault="00D947E3" w:rsidP="00D947E3">
      <w:pPr>
        <w:tabs>
          <w:tab w:val="left" w:pos="709"/>
        </w:tabs>
        <w:jc w:val="both"/>
        <w:rPr>
          <w:sz w:val="28"/>
          <w:szCs w:val="22"/>
        </w:rPr>
      </w:pPr>
      <w:r>
        <w:rPr>
          <w:sz w:val="28"/>
          <w:szCs w:val="22"/>
        </w:rPr>
        <w:tab/>
        <w:t>5. Лицо, замещающее муниципальную должность, представляет ежегодно, не позднее 30 апреля года, следующего за отчетным:</w:t>
      </w:r>
    </w:p>
    <w:p w:rsidR="00D947E3" w:rsidRDefault="00D947E3" w:rsidP="00D947E3">
      <w:pPr>
        <w:tabs>
          <w:tab w:val="left" w:pos="709"/>
        </w:tabs>
        <w:jc w:val="both"/>
        <w:rPr>
          <w:sz w:val="28"/>
          <w:szCs w:val="22"/>
        </w:rPr>
      </w:pPr>
      <w:r>
        <w:rPr>
          <w:sz w:val="28"/>
          <w:szCs w:val="22"/>
        </w:rPr>
        <w:tab/>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947E3" w:rsidRDefault="00D947E3" w:rsidP="00D947E3">
      <w:pPr>
        <w:tabs>
          <w:tab w:val="left" w:pos="709"/>
        </w:tabs>
        <w:jc w:val="both"/>
        <w:rPr>
          <w:sz w:val="28"/>
          <w:szCs w:val="22"/>
        </w:rPr>
      </w:pPr>
      <w:r>
        <w:rPr>
          <w:sz w:val="28"/>
          <w:szCs w:val="22"/>
        </w:rPr>
        <w:tab/>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947E3" w:rsidRDefault="00D947E3" w:rsidP="00D947E3">
      <w:pPr>
        <w:tabs>
          <w:tab w:val="left" w:pos="709"/>
        </w:tabs>
        <w:jc w:val="both"/>
        <w:rPr>
          <w:sz w:val="28"/>
          <w:szCs w:val="22"/>
        </w:rPr>
      </w:pPr>
      <w:r>
        <w:rPr>
          <w:sz w:val="28"/>
          <w:szCs w:val="22"/>
        </w:rPr>
        <w:tab/>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совершенного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сделки.</w:t>
      </w:r>
    </w:p>
    <w:p w:rsidR="00D947E3" w:rsidRDefault="00D947E3" w:rsidP="00D947E3">
      <w:pPr>
        <w:tabs>
          <w:tab w:val="left" w:pos="709"/>
        </w:tabs>
        <w:jc w:val="both"/>
        <w:rPr>
          <w:sz w:val="28"/>
          <w:szCs w:val="22"/>
        </w:rPr>
      </w:pPr>
      <w:r>
        <w:rPr>
          <w:sz w:val="28"/>
          <w:szCs w:val="22"/>
        </w:rPr>
        <w:lastRenderedPageBreak/>
        <w:tab/>
        <w:t>6.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947E3" w:rsidRDefault="00D947E3" w:rsidP="00D947E3">
      <w:pPr>
        <w:tabs>
          <w:tab w:val="left" w:pos="709"/>
        </w:tabs>
        <w:jc w:val="both"/>
        <w:rPr>
          <w:sz w:val="28"/>
          <w:szCs w:val="22"/>
        </w:rPr>
      </w:pPr>
      <w:r>
        <w:rPr>
          <w:sz w:val="28"/>
          <w:szCs w:val="22"/>
        </w:rPr>
        <w:tab/>
        <w:t xml:space="preserve">7. Сведения о доходах, расходах, об имуществе и обязательствах имущественного характера представляются гражданами, претендующими на замещение муниципальных должностей, и лицами, замещающими муниципальные должности,  в Совет  Бураковского сельского поселения </w:t>
      </w:r>
      <w:proofErr w:type="spellStart"/>
      <w:r>
        <w:rPr>
          <w:sz w:val="28"/>
          <w:szCs w:val="22"/>
        </w:rPr>
        <w:t>Кореновского</w:t>
      </w:r>
      <w:proofErr w:type="spellEnd"/>
      <w:r>
        <w:rPr>
          <w:sz w:val="28"/>
          <w:szCs w:val="22"/>
        </w:rPr>
        <w:t xml:space="preserve"> района.</w:t>
      </w:r>
    </w:p>
    <w:p w:rsidR="00D947E3" w:rsidRDefault="00D947E3" w:rsidP="00D947E3">
      <w:pPr>
        <w:tabs>
          <w:tab w:val="left" w:pos="709"/>
        </w:tabs>
        <w:jc w:val="both"/>
        <w:rPr>
          <w:sz w:val="28"/>
          <w:szCs w:val="22"/>
        </w:rPr>
      </w:pPr>
      <w:r>
        <w:rPr>
          <w:sz w:val="28"/>
          <w:szCs w:val="22"/>
        </w:rPr>
        <w:tab/>
        <w:t>8. 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947E3" w:rsidRDefault="00D947E3" w:rsidP="00D947E3">
      <w:pPr>
        <w:tabs>
          <w:tab w:val="left" w:pos="709"/>
        </w:tabs>
        <w:jc w:val="both"/>
        <w:rPr>
          <w:sz w:val="28"/>
          <w:szCs w:val="22"/>
        </w:rPr>
      </w:pPr>
      <w:r>
        <w:rPr>
          <w:sz w:val="28"/>
          <w:szCs w:val="22"/>
        </w:rPr>
        <w:tab/>
        <w:t>9. Сведения, представленные гражданами, претендующими на замещение муниципальной должности, могут быть уточнены в течение месяца со дня их представления.</w:t>
      </w:r>
    </w:p>
    <w:p w:rsidR="00D947E3" w:rsidRDefault="00D947E3" w:rsidP="00D947E3">
      <w:pPr>
        <w:tabs>
          <w:tab w:val="left" w:pos="709"/>
        </w:tabs>
        <w:jc w:val="both"/>
        <w:rPr>
          <w:sz w:val="28"/>
          <w:szCs w:val="22"/>
        </w:rPr>
      </w:pPr>
      <w:r>
        <w:rPr>
          <w:sz w:val="28"/>
          <w:szCs w:val="22"/>
        </w:rPr>
        <w:tab/>
        <w:t>10. Сведения, представленные лицами, замещающими  муниципальные  должности, могут быть уточнены в течение месяца после окончания срока, определенного для представления данных сведений ( до 30 мая).</w:t>
      </w:r>
    </w:p>
    <w:p w:rsidR="00D947E3" w:rsidRDefault="00D947E3" w:rsidP="00D947E3">
      <w:pPr>
        <w:tabs>
          <w:tab w:val="left" w:pos="709"/>
        </w:tabs>
        <w:jc w:val="both"/>
        <w:rPr>
          <w:sz w:val="28"/>
          <w:szCs w:val="22"/>
        </w:rPr>
      </w:pPr>
      <w:r>
        <w:rPr>
          <w:sz w:val="28"/>
          <w:szCs w:val="22"/>
        </w:rPr>
        <w:tab/>
        <w:t>11.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созданной руководителем соответствующего органа местного самоуправления, в котором лицо замещает муниципальную должность.</w:t>
      </w:r>
    </w:p>
    <w:p w:rsidR="00D947E3" w:rsidRDefault="00D947E3" w:rsidP="00D947E3">
      <w:pPr>
        <w:tabs>
          <w:tab w:val="left" w:pos="709"/>
        </w:tabs>
        <w:jc w:val="both"/>
        <w:rPr>
          <w:sz w:val="28"/>
          <w:szCs w:val="22"/>
        </w:rPr>
      </w:pPr>
      <w:r>
        <w:rPr>
          <w:sz w:val="28"/>
          <w:szCs w:val="22"/>
        </w:rPr>
        <w:tab/>
        <w:t xml:space="preserve">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установленном Указом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соблюдение ограничений лицами, замещающими государственные должности Российской Федерации» и постановлением Законодательного Собрания Краснодарского края от 21 апреля 2010 года № 1918-П «О проверке достоверности и полноты сведений, представляемых </w:t>
      </w:r>
      <w:r>
        <w:rPr>
          <w:sz w:val="28"/>
          <w:szCs w:val="22"/>
        </w:rPr>
        <w:lastRenderedPageBreak/>
        <w:t>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
    <w:p w:rsidR="00D947E3" w:rsidRDefault="00D947E3" w:rsidP="00D947E3">
      <w:pPr>
        <w:tabs>
          <w:tab w:val="left" w:pos="709"/>
        </w:tabs>
        <w:jc w:val="both"/>
        <w:rPr>
          <w:sz w:val="28"/>
          <w:szCs w:val="22"/>
        </w:rPr>
      </w:pPr>
      <w:r>
        <w:rPr>
          <w:sz w:val="28"/>
          <w:szCs w:val="22"/>
        </w:rPr>
        <w:tab/>
        <w:t>13. Контроль за расходами лиц, замещающих муниципальные должности, в том числе проверка  достоверности и полноты представленных ими сведений, осуществляется в порядке, определенном частью 3 статьи 6, частью 2 статьи 7 Федерального закона от 3 декабря 2012 года № 230-ФЗ «О контроле за соответствием расходов лиц, замещающих государственные должности, и иных лиц их доходам» и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D947E3" w:rsidRDefault="00D947E3" w:rsidP="00D947E3">
      <w:pPr>
        <w:tabs>
          <w:tab w:val="left" w:pos="709"/>
        </w:tabs>
        <w:jc w:val="both"/>
        <w:rPr>
          <w:sz w:val="28"/>
          <w:szCs w:val="22"/>
        </w:rPr>
      </w:pPr>
      <w:r>
        <w:rPr>
          <w:sz w:val="28"/>
          <w:szCs w:val="22"/>
        </w:rPr>
        <w:tab/>
        <w:t>14. Лицо, замещающее муниципальную должность, в связи с осуществлением контроля за его расходами, а также расходами его супруги (супруга) и несовершеннолетних детей вправе:</w:t>
      </w:r>
    </w:p>
    <w:p w:rsidR="00D947E3" w:rsidRDefault="00D947E3" w:rsidP="00D947E3">
      <w:pPr>
        <w:tabs>
          <w:tab w:val="left" w:pos="709"/>
        </w:tabs>
        <w:jc w:val="both"/>
        <w:rPr>
          <w:sz w:val="28"/>
          <w:szCs w:val="22"/>
        </w:rPr>
      </w:pPr>
      <w:r>
        <w:rPr>
          <w:sz w:val="28"/>
          <w:szCs w:val="22"/>
        </w:rPr>
        <w:tab/>
        <w:t>а) давать пояснения в письменной форме в ходе проверки, а также по результатам проверки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D947E3" w:rsidRDefault="00D947E3" w:rsidP="00D947E3">
      <w:pPr>
        <w:tabs>
          <w:tab w:val="left" w:pos="709"/>
        </w:tabs>
        <w:jc w:val="both"/>
        <w:rPr>
          <w:sz w:val="28"/>
          <w:szCs w:val="22"/>
        </w:rPr>
      </w:pPr>
      <w:r>
        <w:rPr>
          <w:sz w:val="28"/>
          <w:szCs w:val="22"/>
        </w:rPr>
        <w:tab/>
        <w:t>б) представлять дополнительные материалы и давать по ним пояснения в письменной форме;</w:t>
      </w:r>
    </w:p>
    <w:p w:rsidR="00D947E3" w:rsidRDefault="00D947E3" w:rsidP="00D947E3">
      <w:pPr>
        <w:tabs>
          <w:tab w:val="left" w:pos="709"/>
        </w:tabs>
        <w:jc w:val="both"/>
        <w:rPr>
          <w:sz w:val="28"/>
          <w:szCs w:val="22"/>
        </w:rPr>
      </w:pPr>
      <w:r>
        <w:rPr>
          <w:sz w:val="28"/>
          <w:szCs w:val="22"/>
        </w:rPr>
        <w:tab/>
        <w:t>в)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947E3" w:rsidRDefault="00D947E3" w:rsidP="00D947E3">
      <w:pPr>
        <w:tabs>
          <w:tab w:val="left" w:pos="709"/>
        </w:tabs>
        <w:jc w:val="both"/>
        <w:rPr>
          <w:sz w:val="28"/>
          <w:szCs w:val="22"/>
        </w:rPr>
      </w:pPr>
      <w:r>
        <w:rPr>
          <w:sz w:val="28"/>
          <w:szCs w:val="22"/>
        </w:rPr>
        <w:tab/>
        <w:t>15. Сведения о доходах, расходах,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947E3" w:rsidRDefault="00D947E3" w:rsidP="00D947E3">
      <w:pPr>
        <w:tabs>
          <w:tab w:val="left" w:pos="709"/>
        </w:tabs>
        <w:jc w:val="both"/>
        <w:rPr>
          <w:sz w:val="28"/>
          <w:szCs w:val="22"/>
        </w:rPr>
      </w:pPr>
      <w:r>
        <w:rPr>
          <w:sz w:val="28"/>
          <w:szCs w:val="22"/>
        </w:rPr>
        <w:tab/>
        <w:t xml:space="preserve">16. Лицо, ответственное за ведение кадровой работы соответствующего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информационно-телекоммуникационной сети «Интернет» в специальном подразделе,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 2013 года № 613 «Вопросы противодействия коррупции» и нормативным актом Совета  Бураковского сельского поселения </w:t>
      </w:r>
      <w:proofErr w:type="spellStart"/>
      <w:r>
        <w:rPr>
          <w:sz w:val="28"/>
          <w:szCs w:val="22"/>
        </w:rPr>
        <w:t>Кореновского</w:t>
      </w:r>
      <w:proofErr w:type="spellEnd"/>
      <w:r>
        <w:rPr>
          <w:sz w:val="28"/>
          <w:szCs w:val="22"/>
        </w:rPr>
        <w:t xml:space="preserve"> района.</w:t>
      </w:r>
    </w:p>
    <w:p w:rsidR="00D947E3" w:rsidRDefault="00D947E3" w:rsidP="00D947E3">
      <w:pPr>
        <w:tabs>
          <w:tab w:val="left" w:pos="709"/>
        </w:tabs>
        <w:jc w:val="both"/>
        <w:rPr>
          <w:sz w:val="28"/>
          <w:szCs w:val="22"/>
        </w:rPr>
      </w:pPr>
      <w:r>
        <w:rPr>
          <w:sz w:val="28"/>
          <w:szCs w:val="22"/>
        </w:rPr>
        <w:lastRenderedPageBreak/>
        <w:tab/>
        <w:t>17. Сведения о доходах, расходах, об имуществе и обязательствах имущественного характера представляются общероссийским средствам массовой информации для опубликования в связи с их запросами, в случае отсутствия этих сведений на официальном сайте органа местного самоуправления в информационно-телекоммуникационной  сети «Интернет».</w:t>
      </w:r>
    </w:p>
    <w:p w:rsidR="00D947E3" w:rsidRDefault="00D947E3" w:rsidP="00D947E3">
      <w:pPr>
        <w:tabs>
          <w:tab w:val="left" w:pos="709"/>
        </w:tabs>
        <w:jc w:val="both"/>
        <w:rPr>
          <w:sz w:val="28"/>
          <w:szCs w:val="22"/>
        </w:rPr>
      </w:pPr>
      <w:r>
        <w:rPr>
          <w:sz w:val="28"/>
          <w:szCs w:val="22"/>
        </w:rPr>
        <w:tab/>
        <w:t>18.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47E3" w:rsidRDefault="00D947E3" w:rsidP="00D947E3">
      <w:pPr>
        <w:tabs>
          <w:tab w:val="left" w:pos="709"/>
        </w:tabs>
        <w:jc w:val="both"/>
        <w:rPr>
          <w:sz w:val="28"/>
          <w:szCs w:val="22"/>
        </w:rPr>
      </w:pPr>
      <w:r>
        <w:rPr>
          <w:sz w:val="28"/>
          <w:szCs w:val="22"/>
        </w:rPr>
        <w:tab/>
        <w:t>19. 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D947E3" w:rsidRDefault="00D947E3" w:rsidP="00D947E3">
      <w:pPr>
        <w:tabs>
          <w:tab w:val="left" w:pos="709"/>
        </w:tabs>
        <w:jc w:val="both"/>
        <w:rPr>
          <w:sz w:val="28"/>
          <w:szCs w:val="22"/>
        </w:rPr>
      </w:pPr>
      <w:r>
        <w:rPr>
          <w:sz w:val="28"/>
          <w:szCs w:val="22"/>
        </w:rPr>
        <w:tab/>
        <w:t>20. Лицо, ответственное за ведение кадровой работы соответствующего органа местного самоуправления,  приобщает к личному делу лица, замещающего муниципальную должность, подлинники справок о доходах, расходах, об имуществе и обязательствах имущественного характера, представленные в соответствии с настоящим Положением, и информацию о результатах проверки достоверности и полноты этих сведений.</w:t>
      </w:r>
    </w:p>
    <w:p w:rsidR="00D947E3" w:rsidRDefault="00D947E3" w:rsidP="00D947E3">
      <w:pPr>
        <w:tabs>
          <w:tab w:val="left" w:pos="709"/>
        </w:tabs>
        <w:jc w:val="both"/>
        <w:rPr>
          <w:sz w:val="28"/>
          <w:szCs w:val="22"/>
        </w:rPr>
      </w:pPr>
      <w:r>
        <w:rPr>
          <w:sz w:val="28"/>
          <w:szCs w:val="22"/>
        </w:rPr>
        <w:tab/>
        <w:t>21. 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 документами.</w:t>
      </w:r>
    </w:p>
    <w:p w:rsidR="00D947E3" w:rsidRDefault="00D947E3" w:rsidP="00D947E3">
      <w:pPr>
        <w:tabs>
          <w:tab w:val="left" w:pos="709"/>
        </w:tabs>
        <w:jc w:val="both"/>
        <w:rPr>
          <w:sz w:val="28"/>
          <w:szCs w:val="22"/>
        </w:rPr>
      </w:pPr>
      <w:r>
        <w:rPr>
          <w:sz w:val="28"/>
          <w:szCs w:val="22"/>
        </w:rPr>
        <w:tab/>
        <w:t>22. В случае непредставления или представления заведомо ложных сведений гражданином, претендующим на замещение муниципальной  должности, о полученных им доходах, об имуществе, принадлежащем ему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он несет ответственность в соответствии с законодательством Российской Федерации.</w:t>
      </w:r>
    </w:p>
    <w:p w:rsidR="00D947E3" w:rsidRDefault="00D947E3" w:rsidP="00D947E3">
      <w:pPr>
        <w:tabs>
          <w:tab w:val="left" w:pos="709"/>
        </w:tabs>
        <w:jc w:val="both"/>
        <w:rPr>
          <w:sz w:val="28"/>
          <w:szCs w:val="22"/>
        </w:rPr>
      </w:pPr>
      <w:r>
        <w:rPr>
          <w:sz w:val="28"/>
          <w:szCs w:val="22"/>
        </w:rPr>
        <w:tab/>
        <w:t>23. 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установленной федеральными законами.</w:t>
      </w:r>
      <w:r>
        <w:rPr>
          <w:sz w:val="28"/>
          <w:szCs w:val="22"/>
        </w:rPr>
        <w:tab/>
      </w:r>
    </w:p>
    <w:p w:rsidR="00D947E3" w:rsidRDefault="00D947E3" w:rsidP="00D947E3">
      <w:pPr>
        <w:jc w:val="both"/>
        <w:rPr>
          <w:sz w:val="28"/>
          <w:szCs w:val="22"/>
        </w:rPr>
      </w:pPr>
    </w:p>
    <w:p w:rsidR="007D14B2" w:rsidRDefault="00D947E3" w:rsidP="00D947E3">
      <w:pPr>
        <w:jc w:val="both"/>
        <w:rPr>
          <w:sz w:val="28"/>
          <w:szCs w:val="28"/>
        </w:rPr>
      </w:pPr>
      <w:r>
        <w:rPr>
          <w:sz w:val="28"/>
          <w:szCs w:val="28"/>
        </w:rPr>
        <w:t>Глава</w:t>
      </w:r>
      <w:r w:rsidR="007D14B2">
        <w:rPr>
          <w:sz w:val="28"/>
          <w:szCs w:val="28"/>
        </w:rPr>
        <w:t xml:space="preserve"> </w:t>
      </w:r>
      <w:r>
        <w:rPr>
          <w:sz w:val="28"/>
          <w:szCs w:val="28"/>
        </w:rPr>
        <w:t>Бураковского</w:t>
      </w:r>
    </w:p>
    <w:p w:rsidR="00D947E3" w:rsidRDefault="00D947E3" w:rsidP="00D947E3">
      <w:pPr>
        <w:jc w:val="both"/>
        <w:rPr>
          <w:sz w:val="28"/>
          <w:szCs w:val="28"/>
        </w:rPr>
      </w:pPr>
      <w:r>
        <w:rPr>
          <w:sz w:val="28"/>
          <w:szCs w:val="28"/>
        </w:rPr>
        <w:t xml:space="preserve">сельского поселения   </w:t>
      </w:r>
    </w:p>
    <w:p w:rsidR="00D947E3" w:rsidRDefault="00D947E3" w:rsidP="00D947E3">
      <w:pPr>
        <w:jc w:val="both"/>
        <w:rPr>
          <w:sz w:val="28"/>
          <w:szCs w:val="28"/>
        </w:rPr>
      </w:pPr>
      <w:proofErr w:type="spellStart"/>
      <w:r>
        <w:rPr>
          <w:sz w:val="28"/>
          <w:szCs w:val="28"/>
        </w:rPr>
        <w:t>Кореновского</w:t>
      </w:r>
      <w:proofErr w:type="spellEnd"/>
      <w:r>
        <w:rPr>
          <w:sz w:val="28"/>
          <w:szCs w:val="28"/>
        </w:rPr>
        <w:t xml:space="preserve"> района                                                                        </w:t>
      </w:r>
      <w:proofErr w:type="spellStart"/>
      <w:r>
        <w:rPr>
          <w:sz w:val="28"/>
          <w:szCs w:val="28"/>
        </w:rPr>
        <w:t>Л.И.Орлецкая</w:t>
      </w:r>
      <w:proofErr w:type="spellEnd"/>
    </w:p>
    <w:sectPr w:rsidR="00D947E3" w:rsidSect="007D14B2">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B6"/>
    <w:rsid w:val="000346B2"/>
    <w:rsid w:val="000564E5"/>
    <w:rsid w:val="00165824"/>
    <w:rsid w:val="00192748"/>
    <w:rsid w:val="001D1830"/>
    <w:rsid w:val="002712B6"/>
    <w:rsid w:val="00506A1D"/>
    <w:rsid w:val="007D14B2"/>
    <w:rsid w:val="008C2E53"/>
    <w:rsid w:val="00A348B5"/>
    <w:rsid w:val="00B15FB9"/>
    <w:rsid w:val="00D947E3"/>
    <w:rsid w:val="00E52E87"/>
    <w:rsid w:val="00EB0AA7"/>
    <w:rsid w:val="00EC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CB55B-B9FD-41A1-AEC7-E38AD9A2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7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947E3"/>
    <w:pPr>
      <w:keepNext/>
      <w:jc w:val="center"/>
      <w:outlineLvl w:val="1"/>
    </w:pPr>
    <w:rPr>
      <w:b/>
    </w:rPr>
  </w:style>
  <w:style w:type="paragraph" w:styleId="3">
    <w:name w:val="heading 3"/>
    <w:basedOn w:val="a"/>
    <w:next w:val="a"/>
    <w:link w:val="30"/>
    <w:semiHidden/>
    <w:unhideWhenUsed/>
    <w:qFormat/>
    <w:rsid w:val="00D947E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947E3"/>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D947E3"/>
    <w:rPr>
      <w:rFonts w:ascii="Times New Roman" w:eastAsia="Times New Roman" w:hAnsi="Times New Roman" w:cs="Times New Roman"/>
      <w:b/>
      <w:sz w:val="28"/>
      <w:szCs w:val="24"/>
      <w:lang w:eastAsia="ru-RU"/>
    </w:rPr>
  </w:style>
  <w:style w:type="paragraph" w:styleId="a3">
    <w:name w:val="Balloon Text"/>
    <w:basedOn w:val="a"/>
    <w:link w:val="a4"/>
    <w:uiPriority w:val="99"/>
    <w:semiHidden/>
    <w:unhideWhenUsed/>
    <w:rsid w:val="00D947E3"/>
    <w:rPr>
      <w:rFonts w:ascii="Segoe UI" w:hAnsi="Segoe UI" w:cs="Segoe UI"/>
      <w:sz w:val="18"/>
      <w:szCs w:val="18"/>
    </w:rPr>
  </w:style>
  <w:style w:type="character" w:customStyle="1" w:styleId="a4">
    <w:name w:val="Текст выноски Знак"/>
    <w:basedOn w:val="a0"/>
    <w:link w:val="a3"/>
    <w:uiPriority w:val="99"/>
    <w:semiHidden/>
    <w:rsid w:val="00D947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2674</Words>
  <Characters>15244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2017-02-15T08:20:00Z</cp:lastPrinted>
  <dcterms:created xsi:type="dcterms:W3CDTF">2016-04-26T13:21:00Z</dcterms:created>
  <dcterms:modified xsi:type="dcterms:W3CDTF">2017-02-15T08:20:00Z</dcterms:modified>
</cp:coreProperties>
</file>