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1C" w:rsidRDefault="00E43A1C" w:rsidP="00E43A1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Информация о результатах мониторинга </w:t>
      </w:r>
      <w:proofErr w:type="spellStart"/>
      <w:r>
        <w:rPr>
          <w:rFonts w:ascii="Times New Roman" w:hAnsi="Times New Roman"/>
          <w:b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муниципальных нормативных правовых актов </w:t>
      </w:r>
      <w:proofErr w:type="spellStart"/>
      <w:r w:rsidR="000C6F81">
        <w:rPr>
          <w:rFonts w:ascii="Times New Roman" w:hAnsi="Times New Roman"/>
          <w:b/>
          <w:sz w:val="28"/>
          <w:szCs w:val="28"/>
        </w:rPr>
        <w:t>Бураковского</w:t>
      </w:r>
      <w:proofErr w:type="spellEnd"/>
      <w:r w:rsidR="000C6F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за 2020 год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20 мая 2011 года №657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постановлением Правительства Российской Федерации от 19 августа 2011 года № 694 «Об утверждении методики осуществления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Законом Краснодарского края от 07 ноября 2011 года № 2354-КЗ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правовых актов Краснодарского края», решением Совета</w:t>
      </w:r>
      <w:r w:rsidR="000C6F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0C6F81">
        <w:rPr>
          <w:rFonts w:ascii="Times New Roman" w:hAnsi="Times New Roman"/>
          <w:sz w:val="28"/>
          <w:szCs w:val="28"/>
        </w:rPr>
        <w:t>30 июня 2015 № 46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проведения органами местного самоуправления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постановлением администрации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0C6F81">
        <w:rPr>
          <w:rFonts w:ascii="Times New Roman" w:hAnsi="Times New Roman"/>
          <w:sz w:val="28"/>
          <w:szCs w:val="28"/>
        </w:rPr>
        <w:t>а от 31.12.2019  № 137</w:t>
      </w:r>
      <w:r>
        <w:rPr>
          <w:rFonts w:ascii="Times New Roman" w:hAnsi="Times New Roman"/>
          <w:sz w:val="28"/>
          <w:szCs w:val="28"/>
        </w:rPr>
        <w:t xml:space="preserve"> «Об утверждении плана мониторинга муниципальных правовых актов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2020 год» осуществляется мониторинг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В процессе мониторинга использованы положения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Россий</w:t>
      </w:r>
      <w:r w:rsidR="000C6F81">
        <w:rPr>
          <w:rFonts w:ascii="Times New Roman" w:hAnsi="Times New Roman"/>
          <w:sz w:val="28"/>
          <w:szCs w:val="28"/>
        </w:rPr>
        <w:t xml:space="preserve">ской Федерации от 26.02.2010 </w:t>
      </w:r>
      <w:r>
        <w:rPr>
          <w:rFonts w:ascii="Times New Roman" w:hAnsi="Times New Roman"/>
          <w:sz w:val="28"/>
          <w:szCs w:val="28"/>
        </w:rPr>
        <w:t xml:space="preserve">№ 96 «Об антикоррупционной экспертизе нормативных правовых актов и проектов нормативных правовых актов», постановлений Правительства Российской Федерации от 19.08.2011 № 684 «Об утверждении методики осуществления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Федерации». Мониторинг осуществляется в целях контроля за соблюдением и исполнением нормативных правовых актов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противодействия коррупции, совершенствования нормотворческой деятельности органов местного самоуправления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Мониторинг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включает в себя сбор, обобщение, анализ и оценку практики применения нормативных правовых актов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На основании постановления администрации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="000C6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</w:t>
      </w:r>
      <w:r w:rsidR="000C6F81">
        <w:rPr>
          <w:rFonts w:ascii="Times New Roman" w:hAnsi="Times New Roman"/>
          <w:sz w:val="28"/>
          <w:szCs w:val="28"/>
        </w:rPr>
        <w:t>кого</w:t>
      </w:r>
      <w:proofErr w:type="spellEnd"/>
      <w:r w:rsidR="000C6F81">
        <w:rPr>
          <w:rFonts w:ascii="Times New Roman" w:hAnsi="Times New Roman"/>
          <w:sz w:val="28"/>
          <w:szCs w:val="28"/>
        </w:rPr>
        <w:t xml:space="preserve"> района от </w:t>
      </w:r>
      <w:proofErr w:type="gramStart"/>
      <w:r w:rsidR="000C6F81">
        <w:rPr>
          <w:rFonts w:ascii="Times New Roman" w:hAnsi="Times New Roman"/>
          <w:sz w:val="28"/>
          <w:szCs w:val="28"/>
        </w:rPr>
        <w:t>31.12.2019  №</w:t>
      </w:r>
      <w:proofErr w:type="gramEnd"/>
      <w:r w:rsidR="000C6F81">
        <w:rPr>
          <w:rFonts w:ascii="Times New Roman" w:hAnsi="Times New Roman"/>
          <w:sz w:val="28"/>
          <w:szCs w:val="28"/>
        </w:rPr>
        <w:t xml:space="preserve"> 137</w:t>
      </w:r>
      <w:r>
        <w:rPr>
          <w:rFonts w:ascii="Times New Roman" w:hAnsi="Times New Roman"/>
          <w:sz w:val="28"/>
          <w:szCs w:val="28"/>
        </w:rPr>
        <w:t xml:space="preserve"> «Об утверждении плана мониторинга муниципальных правовых актов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2020 год» </w:t>
      </w:r>
      <w:r w:rsidRPr="00D22889">
        <w:rPr>
          <w:rFonts w:ascii="Times New Roman" w:hAnsi="Times New Roman"/>
          <w:sz w:val="28"/>
          <w:szCs w:val="28"/>
        </w:rPr>
        <w:t xml:space="preserve">осуществлен текущий мониторинг 12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="000C6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При осуществлении мониторинга для обеспечения принятия (издания), изменения или признания утратившими силу (отмены)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оценивается информация о практике их применения по следующим показателям: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несоблюдение гарантированных прав, свобод и законных интересов человека и гражданина;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наличие муниципальных нормативных правовых актов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="000C6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необходимость принятия (издания) которых предусмотрена актами большей юридической силы;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несоблюдение пределов компетенции органа при издании нормативного правового акта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наличие в нормативном правовом акте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неполнота в правовом регулировании общественных отношений;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коллизия норм права;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наличие ошибок юридико-технического характера;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использование положений нормативных правовых актов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="000C6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качестве оснований совершения юридически значимых действий;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искажение смысла положений нормативного правового акта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 его применении;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неправомерные или необоснованные решения, действия (бездействие) при применен</w:t>
      </w:r>
      <w:r w:rsidR="000C6F81">
        <w:rPr>
          <w:rFonts w:ascii="Times New Roman" w:hAnsi="Times New Roman"/>
          <w:sz w:val="28"/>
          <w:szCs w:val="28"/>
        </w:rPr>
        <w:t xml:space="preserve">ии нормативного правового акта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использование норм, позволяющих расширительно толковать компетенцию органов местного самоуправления</w:t>
      </w:r>
      <w:r w:rsidR="000C6F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наличие (отсутствие) единообразной практики применения нормативных правовых актов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количество и содержание заявлений по вопросам разъяснения нормативного правового акта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</w:r>
      <w:proofErr w:type="spellStart"/>
      <w:r w:rsidR="000C6F81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 основания их принятия;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16) количество и содержание удовлетворенных обращений (предложений, заявлений, жалоб), связанных с применением нормативного правового акта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нарушениями единообразия его применения;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количество и характер зафиксированных правонарушений в сфере действия нормативного правового акта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 количество случаев привлечения виновных лиц к ответственности.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антикоррупционной политики и устранения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при осуществлении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обобщается, анализируется и оценивается информация о практике их применения по следующим показателям: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несоблюдение пределов компетенции органа местного самоуправления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 издании нормативного правового акта</w:t>
      </w:r>
      <w:r w:rsidR="00D228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неправомерные или необоснованные решения, действия (бездействие) при применении нормативного правового акта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наличие в нормативном правовом акте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наиболее часто встречающиеся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в нормативных правовых актах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количество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выявленных в нормативном правовом акте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 проведении антикоррупционной экспертизы уполномоченным органом;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количество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выявленных в нормативном правовом акте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 проведении антикоррупционной экспертизы независимыми экспертами;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сроки приведения нормативных правовых актов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="00D22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соответствии с антикоррупционным законодательством Российской Федерации;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количество и содержание обращений (предложений, заявлений, жалоб) о несоответствии нормативного правового акта </w:t>
      </w:r>
      <w:proofErr w:type="spellStart"/>
      <w:proofErr w:type="gram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="00D22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антикоррупционному законодательству Российской Федерации, в том числе о наличии в нормативном правовом акте </w:t>
      </w:r>
      <w:proofErr w:type="spellStart"/>
      <w:r w:rsidR="00D22889">
        <w:rPr>
          <w:rFonts w:ascii="Times New Roman" w:hAnsi="Times New Roman"/>
          <w:sz w:val="28"/>
          <w:szCs w:val="28"/>
        </w:rPr>
        <w:lastRenderedPageBreak/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количество и характер зафиксированных правонарушений в сфере действия нормативного правового акта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 количество случаев привлечения виновных лиц к ответственности.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противоречий между нормативными правовыми актами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равной юридической силы при осуществлении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обобщается, анализируется и оценивается информация о практике их применения по следующим показателям: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наличие противоречий между нормативными правовыми актами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общего характера и нормативными правовыми актами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специального характера, регулирующими однородные отношения;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наличие единой понятийно-терминологической системы в нормативных правовых актах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="00D22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наличие дублирующих норм права в нормативных правовых актах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противоречий в нормативных правовых актах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="00D22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регулирующих однородные отношения, принятых в разные периоды;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наличие ошибок юридико-технического характера в нормативных правовых актах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наличия в них дублирующих норм и противоречий, а также ошибок </w:t>
      </w:r>
      <w:proofErr w:type="spellStart"/>
      <w:r>
        <w:rPr>
          <w:rFonts w:ascii="Times New Roman" w:hAnsi="Times New Roman"/>
          <w:sz w:val="28"/>
          <w:szCs w:val="28"/>
        </w:rPr>
        <w:t>юридикотехнического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характера.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проведения мониторинга муниципальных нормативно правовых актов </w:t>
      </w:r>
      <w:proofErr w:type="spellStart"/>
      <w:r w:rsidR="00D22889"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противоречий, недостатков,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свидетельствующие о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нормативно правовых актов, не выявлены. </w:t>
      </w:r>
    </w:p>
    <w:p w:rsidR="00E43A1C" w:rsidRDefault="00E43A1C" w:rsidP="00E43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A1C" w:rsidRDefault="00E43A1C" w:rsidP="00E43A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43A1C" w:rsidRDefault="00D22889" w:rsidP="00E43A1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="00E43A1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43A1C" w:rsidRDefault="00E43A1C" w:rsidP="00E43A1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</w:t>
      </w:r>
      <w:r w:rsidR="00D22889">
        <w:rPr>
          <w:rFonts w:ascii="Times New Roman" w:hAnsi="Times New Roman"/>
          <w:sz w:val="28"/>
          <w:szCs w:val="28"/>
        </w:rPr>
        <w:t xml:space="preserve">                              Л.И. </w:t>
      </w:r>
      <w:proofErr w:type="spellStart"/>
      <w:r w:rsidR="00D22889">
        <w:rPr>
          <w:rFonts w:ascii="Times New Roman" w:hAnsi="Times New Roman"/>
          <w:sz w:val="28"/>
          <w:szCs w:val="28"/>
        </w:rPr>
        <w:t>Орлецкая</w:t>
      </w:r>
      <w:proofErr w:type="spellEnd"/>
    </w:p>
    <w:bookmarkEnd w:id="0"/>
    <w:p w:rsidR="00BE00DB" w:rsidRDefault="00BE00DB"/>
    <w:sectPr w:rsidR="00BE00DB" w:rsidSect="000C6F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34"/>
    <w:rsid w:val="000C6F81"/>
    <w:rsid w:val="00892634"/>
    <w:rsid w:val="00BE00DB"/>
    <w:rsid w:val="00D22889"/>
    <w:rsid w:val="00E4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B359C-1DD7-42A3-AF86-5D8F2AF2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2022-06-20T07:50:00Z</dcterms:created>
  <dcterms:modified xsi:type="dcterms:W3CDTF">2022-07-11T08:57:00Z</dcterms:modified>
</cp:coreProperties>
</file>