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75" w:rsidRDefault="00570875" w:rsidP="0057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75" w:rsidRDefault="00570875" w:rsidP="00570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75" w:rsidRDefault="00570875" w:rsidP="005708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0875">
        <w:rPr>
          <w:rFonts w:ascii="Times New Roman" w:hAnsi="Times New Roman" w:cs="Times New Roman"/>
          <w:sz w:val="28"/>
          <w:szCs w:val="28"/>
        </w:rPr>
        <w:t xml:space="preserve">Развитие пастбищной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(рыбоводства) на территории Краснодарского края предполагает использование естественных водных объектов (рек, балок, лиманов и т.п.) в качестве рыбоводных участков. Учитывая, что задействованные с указанной целью водоемы приобретают особый правовой статус, а также связанные с этим случаи возникновения спорных и конфликтных ситуаций сообщаем следующее. Статьей 6 Федерального закона от 25.12.2018 № 475-ФЗ «О любительском рыболовстве и о внесении изменений в отдельные законодательные акты Российской Федерации» (далее- Закон о любительском рыболовстве) установлено, что любительское рыболовство осуществляется гражданами Российской Федерации свободно и бесплатно на водных объектах общего пользования. При этом указывается, что существует случаи, когда данная деятельность может быть ограничена или запрещена. Так, частью 4 данной статьи установлен запрет осуществления любительского рыболовства на прудах и обводненных карьерах, предоставленных для прудовой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(рыбоводства), а также на иных водных объектах, предоставленных для товарного рыбоводства.</w:t>
      </w:r>
    </w:p>
    <w:p w:rsidR="0035748C" w:rsidRDefault="00570875" w:rsidP="00570875">
      <w:pPr>
        <w:jc w:val="both"/>
      </w:pPr>
      <w:r w:rsidRPr="00570875">
        <w:rPr>
          <w:rFonts w:ascii="Times New Roman" w:hAnsi="Times New Roman" w:cs="Times New Roman"/>
          <w:sz w:val="28"/>
          <w:szCs w:val="28"/>
        </w:rPr>
        <w:t xml:space="preserve"> Теперь по порядку. Товарное рыбоводство (товарная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), согласно статье 12 Федерального закона от 02.07.2013 № 148-ФЗ «Об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</w:t>
      </w:r>
      <w:proofErr w:type="gramStart"/>
      <w:r w:rsidRPr="005708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70875">
        <w:rPr>
          <w:rFonts w:ascii="Times New Roman" w:hAnsi="Times New Roman" w:cs="Times New Roman"/>
          <w:sz w:val="28"/>
          <w:szCs w:val="28"/>
        </w:rPr>
        <w:t xml:space="preserve"> (далее - Закон об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), включает в себя пастбищную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, осуществляемую на рыбоводных участках. На территории Краснодарского края рыбоводные участки формируются как в море, так и на внутренних пресноводных водных объектах или их частях, не являющихся прудами или обводненными карьерами, то есть на реках, балках и прочих водоемах естественного происхождения, являющихся федеральной собственностью. Согласно правилам определения границ рыбоводных участков, утвержденных постановлением Правительства РФ от 11 ноября 2014 г. № 1183, решение о формировании границ рыбоводного участка во внутренних водных объектах (за исключением внутренних морских вод) принимает орган исполнительной власти субъекта Российской Федерации, которым на территории Краснодарского края является министерство сельского хозяйства и перерабатывающей промышленности Краснодарского края. Решение об установлении границ конкретного участка принимается на основании решения специально созданной комиссии, в состав которой входят представители федеральных и краевых органов исполнительной власти, научных и общественных организаций, a также органы местного самоуправления. Так, одним из существенных условий, влияющих на решение </w:t>
      </w:r>
      <w:r w:rsidRPr="005708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рыбоводного участка, расположенного в пределах населенного пункта, является мнение местного совета депутатов, которое запрашивается комиссией до её заседания по данному участку. Рыбоводные участки предоставляются в пользование на основании договоров пользования рыбоводным участком на срок до 25 лет в порядке, утвержденном постановлением Правительства РФ от 15.05.2014 № 450. Таким образом, водный объект или его часть, получивший статус рыбоводного участка и предоставленный по договору в пользование хозяйствующему субъекту (рыбоводному хозяйству) является объектом, на котором осуществляется товарная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(пастбищное рыбоводство). При этом на данный водный объект (рыбоводный участок) распространяется действие пункта 2 части 4 статьи 6 Закона о любительском рыболовстве, запрещающий осуществление на нём любительского рыболовства. Также запрет на осуществление любительского рыболовства в водных объектах, предоставленных для товарного рыбоводства (товарной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) и рыбоводных участках установлен правилами рыболовства для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АзовоЧерноморского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бассейна, утвержденными приказом Минсельхоза России от 09.01.2020 № 1 (пункты 11, 13.2). Нарушение правил рыболовства влечет </w:t>
      </w:r>
      <w:proofErr w:type="gramStart"/>
      <w:r w:rsidRPr="00570875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570875">
        <w:rPr>
          <w:rFonts w:ascii="Times New Roman" w:hAnsi="Times New Roman" w:cs="Times New Roman"/>
          <w:sz w:val="28"/>
          <w:szCs w:val="28"/>
        </w:rPr>
        <w:t xml:space="preserve"> предусмотренную частью 2 статьи 8.37 КоАП РФ. Так для граждан предусмотрен штраф в размере от двух тысяч до пяти тысяч рублей с конфискацией судна и других орудий добычи (вылова) водных биологических ресурсов или без таковой. При этом в отдельных случаях (причинение ущерба в размере 100 тыс. рублей и более, применение самоходных плавающих средств, химических или взрывчатых веществ, электротока и т. </w:t>
      </w:r>
      <w:proofErr w:type="gramStart"/>
      <w:r w:rsidRPr="00570875">
        <w:rPr>
          <w:rFonts w:ascii="Times New Roman" w:hAnsi="Times New Roman" w:cs="Times New Roman"/>
          <w:sz w:val="28"/>
          <w:szCs w:val="28"/>
        </w:rPr>
        <w:t>п. )</w:t>
      </w:r>
      <w:proofErr w:type="gramEnd"/>
      <w:r w:rsidRPr="00570875">
        <w:rPr>
          <w:rFonts w:ascii="Times New Roman" w:hAnsi="Times New Roman" w:cs="Times New Roman"/>
          <w:sz w:val="28"/>
          <w:szCs w:val="28"/>
        </w:rPr>
        <w:t xml:space="preserve"> может наступить уголовная ответственность, предусмотренная статьей 256 УК РФ. Также следует учесть, что в пределах рыбоводного участка обитают не только водные биологические ресурсы естественного происхождения (рыбы, ракообразные и </w:t>
      </w:r>
      <w:proofErr w:type="gramStart"/>
      <w:r w:rsidRPr="00570875">
        <w:rPr>
          <w:rFonts w:ascii="Times New Roman" w:hAnsi="Times New Roman" w:cs="Times New Roman"/>
          <w:sz w:val="28"/>
          <w:szCs w:val="28"/>
        </w:rPr>
        <w:t>прочие водные животные</w:t>
      </w:r>
      <w:proofErr w:type="gramEnd"/>
      <w:r w:rsidRPr="00570875">
        <w:rPr>
          <w:rFonts w:ascii="Times New Roman" w:hAnsi="Times New Roman" w:cs="Times New Roman"/>
          <w:sz w:val="28"/>
          <w:szCs w:val="28"/>
        </w:rPr>
        <w:t xml:space="preserve"> и растения), являющиеся федеральной собственностью, но и объекты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, то есть виды рыб и других гидробионтов, выпущенные в водоем пользователем этого рыбоводного участка, которые являются его собственностью. </w:t>
      </w:r>
      <w:proofErr w:type="gramStart"/>
      <w:r w:rsidRPr="005708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подтверждающим выпуск</w:t>
      </w:r>
      <w:r w:rsidRPr="00570875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в водный объект, а также право собственности пользователя рыбоводным участком на объекты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, является акт выпуска (статьи 8, 12 Закона об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). Вылов (изъятие) объектов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без разрешения собственника может квалифицироваться как хищение чужого имущества, то есть кража (статья 158 УК РФ). Во избежание наступления последствий при совершении указанных выше деяний, при планировании отдыха, связанного с любительским рыболовством, предлагаем учитывать действующие запреты и ограничения, установленные действующим законодательством. Дополнительно сообщаем, что информация о заключенных договорах пользования рыбоводными участками размещена на </w:t>
      </w:r>
      <w:r w:rsidRPr="0057087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интернетсайте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Азово-Черноморского территориального управления </w:t>
      </w:r>
      <w:proofErr w:type="spellStart"/>
      <w:r w:rsidRPr="00570875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570875">
        <w:rPr>
          <w:rFonts w:ascii="Times New Roman" w:hAnsi="Times New Roman" w:cs="Times New Roman"/>
          <w:sz w:val="28"/>
          <w:szCs w:val="28"/>
        </w:rPr>
        <w:t xml:space="preserve"> и находится открытом доступе по адресу: </w:t>
      </w:r>
      <w:hyperlink r:id="rId4" w:history="1">
        <w:r w:rsidRPr="00570875">
          <w:rPr>
            <w:rStyle w:val="a3"/>
            <w:rFonts w:ascii="Times New Roman" w:hAnsi="Times New Roman" w:cs="Times New Roman"/>
            <w:sz w:val="28"/>
            <w:szCs w:val="28"/>
          </w:rPr>
          <w:t>http://www.rostovfishcom.ru/otdely/vosproizvodstvo/</w:t>
        </w:r>
      </w:hyperlink>
      <w:r w:rsidRPr="00570875">
        <w:rPr>
          <w:rFonts w:ascii="Times New Roman" w:hAnsi="Times New Roman" w:cs="Times New Roman"/>
          <w:sz w:val="28"/>
          <w:szCs w:val="28"/>
        </w:rPr>
        <w:t xml:space="preserve">. Кроме этого, актуальная информация о сформированных рыбоводных участках на территории Краснодарского края представлена в виде интерактивной карты по адресу: </w:t>
      </w:r>
      <w:hyperlink r:id="rId5" w:history="1">
        <w:r w:rsidRPr="00570875">
          <w:rPr>
            <w:rStyle w:val="a3"/>
            <w:rFonts w:ascii="Times New Roman" w:hAnsi="Times New Roman" w:cs="Times New Roman"/>
            <w:sz w:val="28"/>
            <w:szCs w:val="28"/>
          </w:rPr>
          <w:t>https://maps.krasnodar.ru</w:t>
        </w:r>
      </w:hyperlink>
      <w:bookmarkEnd w:id="0"/>
    </w:p>
    <w:sectPr w:rsidR="0035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5"/>
    <w:rsid w:val="0035748C"/>
    <w:rsid w:val="005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9B42-048C-4F98-9AE1-AF6EFD2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krasnodar.ru" TargetMode="External"/><Relationship Id="rId4" Type="http://schemas.openxmlformats.org/officeDocument/2006/relationships/hyperlink" Target="http://www.rostovfishcom.ru/otdely/vosproizvod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obsh_otd</dc:creator>
  <cp:keywords/>
  <dc:description/>
  <cp:lastModifiedBy>obsh_otd</cp:lastModifiedBy>
  <cp:revision>2</cp:revision>
  <dcterms:created xsi:type="dcterms:W3CDTF">2024-03-27T05:37:00Z</dcterms:created>
  <dcterms:modified xsi:type="dcterms:W3CDTF">2024-03-27T05:43:00Z</dcterms:modified>
</cp:coreProperties>
</file>